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619156E7" w14:textId="77777777" w:rsidR="00AF7EDA" w:rsidRPr="00991A33" w:rsidRDefault="00AF7EDA" w:rsidP="00991A33">
      <w:pPr>
        <w:tabs>
          <w:tab w:val="left" w:pos="0"/>
        </w:tabs>
        <w:spacing w:line="360" w:lineRule="auto"/>
        <w:ind w:left="567" w:hanging="567"/>
        <w:jc w:val="left"/>
        <w:rPr>
          <w:rFonts w:ascii="Arial" w:eastAsia="Arial" w:hAnsi="Arial" w:cs="Arial"/>
          <w:b/>
          <w:bCs/>
          <w:sz w:val="22"/>
          <w:szCs w:val="22"/>
        </w:rPr>
      </w:pPr>
    </w:p>
    <w:p w14:paraId="20C0988C" w14:textId="56CC1BF8" w:rsidR="00751561" w:rsidRPr="00991A33" w:rsidRDefault="00762721" w:rsidP="00991A33">
      <w:pPr>
        <w:tabs>
          <w:tab w:val="left" w:pos="0"/>
        </w:tabs>
        <w:spacing w:line="360" w:lineRule="auto"/>
        <w:ind w:left="567" w:hanging="567"/>
        <w:jc w:val="left"/>
        <w:rPr>
          <w:rFonts w:ascii="Arial" w:eastAsia="Arial" w:hAnsi="Arial" w:cs="Arial"/>
          <w:b/>
          <w:bCs/>
          <w:sz w:val="22"/>
          <w:szCs w:val="22"/>
        </w:rPr>
      </w:pPr>
      <w:r w:rsidRPr="00991A33">
        <w:rPr>
          <w:rFonts w:ascii="Arial" w:eastAsia="Arial" w:hAnsi="Arial" w:cs="Arial"/>
          <w:b/>
          <w:bCs/>
          <w:sz w:val="22"/>
          <w:szCs w:val="22"/>
        </w:rPr>
        <w:t xml:space="preserve">Nr </w:t>
      </w:r>
      <w:r w:rsidR="007741D8" w:rsidRPr="00991A33">
        <w:rPr>
          <w:rFonts w:ascii="Arial" w:eastAsia="Arial" w:hAnsi="Arial" w:cs="Arial"/>
          <w:b/>
          <w:bCs/>
          <w:sz w:val="22"/>
          <w:szCs w:val="22"/>
        </w:rPr>
        <w:t>sprawy</w:t>
      </w:r>
      <w:r w:rsidRPr="00991A33">
        <w:rPr>
          <w:rFonts w:ascii="Arial" w:eastAsia="Arial" w:hAnsi="Arial" w:cs="Arial"/>
          <w:b/>
          <w:bCs/>
          <w:sz w:val="22"/>
          <w:szCs w:val="22"/>
        </w:rPr>
        <w:t xml:space="preserve">: </w:t>
      </w:r>
      <w:r w:rsidR="007A5580" w:rsidRPr="00991A33">
        <w:rPr>
          <w:rFonts w:ascii="Arial" w:eastAsia="Arial" w:hAnsi="Arial" w:cs="Arial"/>
          <w:b/>
          <w:bCs/>
          <w:sz w:val="22"/>
          <w:szCs w:val="22"/>
        </w:rPr>
        <w:t>PZ.292.1692.2025</w:t>
      </w:r>
    </w:p>
    <w:p w14:paraId="37A01AA1" w14:textId="5212AACF" w:rsidR="00762721" w:rsidRPr="00991A33" w:rsidRDefault="00762721" w:rsidP="00991A33">
      <w:pPr>
        <w:tabs>
          <w:tab w:val="left" w:pos="0"/>
        </w:tabs>
        <w:spacing w:line="360" w:lineRule="auto"/>
        <w:ind w:left="567" w:hanging="567"/>
        <w:jc w:val="left"/>
        <w:rPr>
          <w:rFonts w:ascii="Arial" w:eastAsia="Arial" w:hAnsi="Arial" w:cs="Arial"/>
          <w:b/>
          <w:bCs/>
          <w:sz w:val="22"/>
          <w:szCs w:val="22"/>
        </w:rPr>
      </w:pPr>
      <w:r w:rsidRPr="00991A33">
        <w:rPr>
          <w:rFonts w:ascii="Arial" w:eastAsia="Arial" w:hAnsi="Arial" w:cs="Arial"/>
          <w:b/>
          <w:bCs/>
          <w:sz w:val="22"/>
          <w:szCs w:val="22"/>
        </w:rPr>
        <w:t>Nr postępowania:</w:t>
      </w:r>
      <w:r w:rsidR="00740FDC" w:rsidRPr="00991A33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7A5580" w:rsidRPr="00991A33">
        <w:rPr>
          <w:rFonts w:ascii="Arial" w:eastAsia="Arial" w:hAnsi="Arial" w:cs="Arial"/>
          <w:b/>
          <w:bCs/>
          <w:sz w:val="22"/>
          <w:szCs w:val="22"/>
        </w:rPr>
        <w:t>0112/IZ02GM/00023/00028/26/P</w:t>
      </w:r>
    </w:p>
    <w:p w14:paraId="76A36421" w14:textId="77777777" w:rsidR="00905F95" w:rsidRPr="00991A33" w:rsidRDefault="00905F95" w:rsidP="00991A33">
      <w:pPr>
        <w:tabs>
          <w:tab w:val="left" w:pos="0"/>
        </w:tabs>
        <w:spacing w:line="360" w:lineRule="auto"/>
        <w:jc w:val="left"/>
        <w:rPr>
          <w:rFonts w:ascii="Arial" w:eastAsia="Arial" w:hAnsi="Arial" w:cs="Arial"/>
          <w:b/>
          <w:sz w:val="22"/>
          <w:szCs w:val="22"/>
        </w:rPr>
      </w:pPr>
      <w:r w:rsidRPr="00991A33">
        <w:rPr>
          <w:rFonts w:ascii="Arial" w:eastAsia="Arial" w:hAnsi="Arial" w:cs="Arial"/>
          <w:b/>
          <w:sz w:val="22"/>
          <w:szCs w:val="22"/>
        </w:rPr>
        <w:t xml:space="preserve">         </w:t>
      </w:r>
    </w:p>
    <w:p w14:paraId="317CC65D" w14:textId="77777777" w:rsidR="00905F95" w:rsidRPr="00991A33" w:rsidRDefault="00905F95" w:rsidP="00991A33">
      <w:pPr>
        <w:tabs>
          <w:tab w:val="left" w:pos="0"/>
        </w:tabs>
        <w:spacing w:line="360" w:lineRule="auto"/>
        <w:jc w:val="left"/>
        <w:rPr>
          <w:rFonts w:ascii="Arial" w:eastAsia="Arial" w:hAnsi="Arial" w:cs="Arial"/>
          <w:b/>
          <w:sz w:val="22"/>
          <w:szCs w:val="22"/>
        </w:rPr>
      </w:pPr>
    </w:p>
    <w:p w14:paraId="183F7F18" w14:textId="22F70023" w:rsidR="00AF7EDA" w:rsidRPr="00991A33" w:rsidRDefault="00AF7EDA" w:rsidP="00991A33">
      <w:pPr>
        <w:tabs>
          <w:tab w:val="left" w:pos="0"/>
        </w:tabs>
        <w:spacing w:line="360" w:lineRule="auto"/>
        <w:ind w:left="0"/>
        <w:jc w:val="left"/>
        <w:rPr>
          <w:rFonts w:ascii="Arial" w:eastAsia="Arial" w:hAnsi="Arial" w:cs="Arial"/>
          <w:b/>
          <w:sz w:val="22"/>
          <w:szCs w:val="22"/>
        </w:rPr>
      </w:pPr>
      <w:r w:rsidRPr="00991A33">
        <w:rPr>
          <w:rFonts w:ascii="Arial" w:eastAsia="Arial" w:hAnsi="Arial" w:cs="Arial"/>
          <w:b/>
          <w:sz w:val="22"/>
          <w:szCs w:val="22"/>
        </w:rPr>
        <w:t>PKP Polskie Linie Kolejowe S.A.</w:t>
      </w:r>
    </w:p>
    <w:p w14:paraId="56FB7F9A" w14:textId="77777777" w:rsidR="00AF7EDA" w:rsidRPr="00991A33" w:rsidRDefault="00AF7EDA" w:rsidP="00991A33">
      <w:pPr>
        <w:tabs>
          <w:tab w:val="left" w:pos="0"/>
        </w:tabs>
        <w:spacing w:line="360" w:lineRule="auto"/>
        <w:ind w:left="0"/>
        <w:jc w:val="left"/>
        <w:rPr>
          <w:rFonts w:ascii="Arial" w:eastAsia="Arial" w:hAnsi="Arial" w:cs="Arial"/>
          <w:b/>
          <w:sz w:val="22"/>
          <w:szCs w:val="22"/>
        </w:rPr>
      </w:pPr>
      <w:r w:rsidRPr="00991A33">
        <w:rPr>
          <w:rFonts w:ascii="Arial" w:eastAsia="Arial" w:hAnsi="Arial" w:cs="Arial"/>
          <w:b/>
          <w:sz w:val="22"/>
          <w:szCs w:val="22"/>
        </w:rPr>
        <w:t>ul. Targowa 74</w:t>
      </w:r>
    </w:p>
    <w:p w14:paraId="095B2684" w14:textId="77777777" w:rsidR="00AF7EDA" w:rsidRPr="00991A33" w:rsidRDefault="00AF7EDA" w:rsidP="00991A33">
      <w:pPr>
        <w:spacing w:line="360" w:lineRule="auto"/>
        <w:ind w:left="0"/>
        <w:jc w:val="left"/>
        <w:rPr>
          <w:rFonts w:ascii="Arial" w:eastAsia="Arial" w:hAnsi="Arial" w:cs="Arial"/>
          <w:b/>
          <w:sz w:val="22"/>
          <w:szCs w:val="22"/>
        </w:rPr>
      </w:pPr>
      <w:r w:rsidRPr="00991A33">
        <w:rPr>
          <w:rFonts w:ascii="Arial" w:eastAsia="Arial" w:hAnsi="Arial" w:cs="Arial"/>
          <w:b/>
          <w:sz w:val="22"/>
          <w:szCs w:val="22"/>
        </w:rPr>
        <w:t>03-734 Warszawa</w:t>
      </w:r>
    </w:p>
    <w:p w14:paraId="08E15B31" w14:textId="77777777" w:rsidR="00AF7EDA" w:rsidRPr="00991A33" w:rsidRDefault="00AF7EDA" w:rsidP="00991A33">
      <w:pPr>
        <w:spacing w:line="360" w:lineRule="auto"/>
        <w:ind w:left="0"/>
        <w:jc w:val="left"/>
        <w:rPr>
          <w:rFonts w:ascii="Arial" w:hAnsi="Arial" w:cs="Arial"/>
          <w:b/>
          <w:caps/>
          <w:color w:val="000000"/>
          <w:sz w:val="22"/>
          <w:szCs w:val="22"/>
        </w:rPr>
      </w:pPr>
    </w:p>
    <w:p w14:paraId="487413FB" w14:textId="77777777" w:rsidR="00AF7EDA" w:rsidRPr="00991A33" w:rsidRDefault="00AF7EDA" w:rsidP="00991A33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r w:rsidRPr="00991A33">
        <w:rPr>
          <w:rFonts w:ascii="Arial" w:hAnsi="Arial" w:cs="Arial"/>
          <w:b/>
          <w:bCs/>
          <w:sz w:val="22"/>
          <w:szCs w:val="22"/>
        </w:rPr>
        <w:t>Zakład Linii Kolejowych w Łodzi</w:t>
      </w:r>
    </w:p>
    <w:p w14:paraId="282F7254" w14:textId="0D0D3DE3" w:rsidR="00AF7EDA" w:rsidRPr="00991A33" w:rsidRDefault="008E1210" w:rsidP="00991A33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r w:rsidRPr="00991A33">
        <w:rPr>
          <w:rFonts w:ascii="Arial" w:hAnsi="Arial" w:cs="Arial"/>
          <w:b/>
          <w:bCs/>
          <w:sz w:val="22"/>
          <w:szCs w:val="22"/>
        </w:rPr>
        <w:t>u</w:t>
      </w:r>
      <w:r w:rsidR="00AF7EDA" w:rsidRPr="00991A33">
        <w:rPr>
          <w:rFonts w:ascii="Arial" w:hAnsi="Arial" w:cs="Arial"/>
          <w:b/>
          <w:bCs/>
          <w:sz w:val="22"/>
          <w:szCs w:val="22"/>
        </w:rPr>
        <w:t>l. Tuwima 28</w:t>
      </w:r>
    </w:p>
    <w:p w14:paraId="3F41DACE" w14:textId="77777777" w:rsidR="00AF7EDA" w:rsidRPr="00991A33" w:rsidRDefault="00AF7EDA" w:rsidP="00991A33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r w:rsidRPr="00991A33">
        <w:rPr>
          <w:rFonts w:ascii="Arial" w:hAnsi="Arial" w:cs="Arial"/>
          <w:b/>
          <w:bCs/>
          <w:sz w:val="22"/>
          <w:szCs w:val="22"/>
        </w:rPr>
        <w:t>90-002 Łódź</w:t>
      </w:r>
    </w:p>
    <w:p w14:paraId="5C73E5F4" w14:textId="77777777" w:rsidR="00AF7EDA" w:rsidRPr="00991A33" w:rsidRDefault="00AF7EDA" w:rsidP="00991A33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6549A8AA" w14:textId="77777777" w:rsidR="00AF7EDA" w:rsidRPr="00991A33" w:rsidRDefault="00AF7EDA" w:rsidP="00991A33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r w:rsidRPr="00991A33">
        <w:rPr>
          <w:rFonts w:ascii="Arial" w:hAnsi="Arial" w:cs="Arial"/>
          <w:b/>
          <w:bCs/>
          <w:sz w:val="22"/>
          <w:szCs w:val="22"/>
        </w:rPr>
        <w:t>Specyfikacja Warunków Zamówienia</w:t>
      </w:r>
    </w:p>
    <w:p w14:paraId="55D87898" w14:textId="4287A799" w:rsidR="00AF7EDA" w:rsidRPr="00991A33" w:rsidRDefault="00AF7EDA" w:rsidP="00991A33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r w:rsidRPr="00991A33">
        <w:rPr>
          <w:rFonts w:ascii="Arial" w:hAnsi="Arial" w:cs="Arial"/>
          <w:b/>
          <w:bCs/>
          <w:sz w:val="22"/>
          <w:szCs w:val="22"/>
        </w:rPr>
        <w:t>(SWZ)</w:t>
      </w:r>
    </w:p>
    <w:p w14:paraId="2EF246BA" w14:textId="77777777" w:rsidR="00AF7EDA" w:rsidRPr="00991A33" w:rsidRDefault="00AF7EDA" w:rsidP="00991A33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73F7CA58" w14:textId="773D0DD2" w:rsidR="00AF7EDA" w:rsidRPr="00991A33" w:rsidRDefault="00AF7EDA" w:rsidP="00991A33">
      <w:pPr>
        <w:spacing w:after="600" w:line="360" w:lineRule="auto"/>
        <w:ind w:left="0"/>
        <w:jc w:val="left"/>
        <w:rPr>
          <w:rFonts w:ascii="Arial" w:hAnsi="Arial" w:cs="Arial"/>
          <w:bCs/>
          <w:sz w:val="22"/>
          <w:szCs w:val="22"/>
        </w:rPr>
      </w:pPr>
      <w:r w:rsidRPr="00991A33">
        <w:rPr>
          <w:rFonts w:ascii="Arial" w:hAnsi="Arial" w:cs="Arial"/>
          <w:bCs/>
          <w:sz w:val="22"/>
          <w:szCs w:val="22"/>
        </w:rPr>
        <w:t>dla postępowania prowadzonego w trybie zapytania ofertowego, pn.:</w:t>
      </w:r>
      <w:r w:rsidR="00905F95" w:rsidRPr="00991A33">
        <w:rPr>
          <w:rFonts w:ascii="Arial" w:hAnsi="Arial" w:cs="Arial"/>
          <w:bCs/>
          <w:sz w:val="22"/>
          <w:szCs w:val="22"/>
        </w:rPr>
        <w:t xml:space="preserve"> </w:t>
      </w:r>
    </w:p>
    <w:p w14:paraId="2E17FAA9" w14:textId="6FBF165A" w:rsidR="00491929" w:rsidRPr="00991A33" w:rsidRDefault="00491929" w:rsidP="00991A33">
      <w:pPr>
        <w:spacing w:after="600"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r w:rsidRPr="00991A33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„</w:t>
      </w:r>
      <w:r w:rsidR="007A5580" w:rsidRPr="00991A33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Zabudowa nowego systemu przejazdowego dla kat. A w km 20,831 na linii kolejowej nr 17 i 25 obsługiwanego z odległości z km 22,005 linia kolejowa nr 17 oraz w km 25,355 dla kat. B na linii kolejowej nr 17 wraz z powiązaniem w urządzeniach stacyjnych</w:t>
      </w:r>
      <w:r w:rsidR="00A15E5E" w:rsidRPr="00991A33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”</w:t>
      </w:r>
    </w:p>
    <w:p w14:paraId="0ED68983" w14:textId="77777777" w:rsidR="005B39E5" w:rsidRPr="00991A33" w:rsidRDefault="005B39E5" w:rsidP="00991A33">
      <w:pPr>
        <w:spacing w:after="60" w:line="360" w:lineRule="auto"/>
        <w:ind w:left="0"/>
        <w:jc w:val="left"/>
        <w:rPr>
          <w:rFonts w:ascii="Arial" w:hAnsi="Arial" w:cs="Arial"/>
          <w:b/>
          <w:sz w:val="22"/>
          <w:szCs w:val="22"/>
        </w:rPr>
      </w:pPr>
      <w:r w:rsidRPr="00991A33">
        <w:rPr>
          <w:rFonts w:ascii="Arial" w:hAnsi="Arial" w:cs="Arial"/>
          <w:b/>
          <w:sz w:val="22"/>
          <w:szCs w:val="22"/>
        </w:rPr>
        <w:t>ZATWIERDZAM</w:t>
      </w:r>
    </w:p>
    <w:p w14:paraId="57662C59" w14:textId="1A516EA1" w:rsidR="005B39E5" w:rsidRPr="00991A33" w:rsidRDefault="005B39E5" w:rsidP="00991A33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5D02B8D6" w14:textId="36DDD0F9" w:rsidR="00166A3E" w:rsidRPr="00991A33" w:rsidRDefault="00166A3E" w:rsidP="00991A33">
      <w:pPr>
        <w:tabs>
          <w:tab w:val="left" w:pos="5230"/>
        </w:tabs>
        <w:spacing w:after="60" w:line="360" w:lineRule="auto"/>
        <w:ind w:left="0"/>
        <w:jc w:val="left"/>
        <w:rPr>
          <w:rFonts w:ascii="Arial" w:hAnsi="Arial" w:cs="Arial"/>
          <w:b/>
          <w:sz w:val="22"/>
          <w:szCs w:val="22"/>
        </w:rPr>
      </w:pPr>
      <w:r w:rsidRPr="00991A33">
        <w:rPr>
          <w:rFonts w:ascii="Arial" w:hAnsi="Arial" w:cs="Arial"/>
          <w:b/>
          <w:sz w:val="22"/>
          <w:szCs w:val="22"/>
        </w:rPr>
        <w:t>Elektronicznie podpisany przez Elżbieta Budka</w:t>
      </w:r>
    </w:p>
    <w:p w14:paraId="39097E8B" w14:textId="65111FED" w:rsidR="00EB4849" w:rsidRPr="00991A33" w:rsidRDefault="005B39E5" w:rsidP="00991A33">
      <w:pPr>
        <w:spacing w:after="60" w:line="360" w:lineRule="auto"/>
        <w:ind w:left="0"/>
        <w:jc w:val="left"/>
        <w:rPr>
          <w:rFonts w:ascii="Arial" w:hAnsi="Arial" w:cs="Arial"/>
          <w:b/>
          <w:sz w:val="22"/>
          <w:szCs w:val="22"/>
        </w:rPr>
      </w:pPr>
      <w:r w:rsidRPr="00991A33">
        <w:rPr>
          <w:rFonts w:ascii="Arial" w:hAnsi="Arial" w:cs="Arial"/>
          <w:b/>
          <w:sz w:val="22"/>
          <w:szCs w:val="22"/>
        </w:rPr>
        <w:t>(Pełnomocnik Kierownika Zamawiającego</w:t>
      </w:r>
      <w:r w:rsidR="00507D2F" w:rsidRPr="00991A33">
        <w:rPr>
          <w:rFonts w:ascii="Arial" w:hAnsi="Arial" w:cs="Arial"/>
          <w:b/>
          <w:sz w:val="22"/>
          <w:szCs w:val="22"/>
        </w:rPr>
        <w:t>)</w:t>
      </w:r>
    </w:p>
    <w:p w14:paraId="5D1B5244" w14:textId="77777777" w:rsidR="00905F95" w:rsidRPr="00991A33" w:rsidRDefault="00905F95" w:rsidP="00991A33">
      <w:pPr>
        <w:spacing w:after="60" w:line="360" w:lineRule="auto"/>
        <w:ind w:left="5954"/>
        <w:jc w:val="left"/>
        <w:rPr>
          <w:rFonts w:ascii="Arial" w:hAnsi="Arial" w:cs="Arial"/>
          <w:b/>
          <w:sz w:val="22"/>
          <w:szCs w:val="22"/>
        </w:rPr>
      </w:pPr>
    </w:p>
    <w:p w14:paraId="527DE438" w14:textId="77777777" w:rsidR="00905F95" w:rsidRPr="00991A33" w:rsidRDefault="00905F95" w:rsidP="00991A33">
      <w:pPr>
        <w:spacing w:after="60" w:line="360" w:lineRule="auto"/>
        <w:ind w:left="5954"/>
        <w:jc w:val="left"/>
        <w:rPr>
          <w:rFonts w:ascii="Arial" w:hAnsi="Arial" w:cs="Arial"/>
          <w:b/>
          <w:sz w:val="22"/>
          <w:szCs w:val="22"/>
        </w:rPr>
      </w:pPr>
    </w:p>
    <w:p w14:paraId="6B7063A4" w14:textId="77777777" w:rsidR="00905F95" w:rsidRPr="00991A33" w:rsidRDefault="00905F95" w:rsidP="00991A33">
      <w:pPr>
        <w:spacing w:after="60" w:line="360" w:lineRule="auto"/>
        <w:ind w:left="5954"/>
        <w:jc w:val="left"/>
        <w:rPr>
          <w:rFonts w:ascii="Arial" w:hAnsi="Arial" w:cs="Arial"/>
          <w:b/>
          <w:sz w:val="22"/>
          <w:szCs w:val="22"/>
        </w:rPr>
      </w:pPr>
    </w:p>
    <w:p w14:paraId="4C0C57EA" w14:textId="766DA7DD" w:rsidR="00585FEF" w:rsidRPr="00991A33" w:rsidRDefault="00585FEF" w:rsidP="00991A33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07915077" w14:textId="193278C7" w:rsidR="008B5E92" w:rsidRDefault="00BC0258" w:rsidP="00991A33">
      <w:pPr>
        <w:spacing w:line="360" w:lineRule="auto"/>
        <w:ind w:left="2832" w:firstLine="708"/>
        <w:jc w:val="left"/>
        <w:rPr>
          <w:rFonts w:ascii="Arial" w:hAnsi="Arial" w:cs="Arial"/>
          <w:b/>
          <w:bCs/>
          <w:sz w:val="22"/>
          <w:szCs w:val="22"/>
        </w:rPr>
      </w:pPr>
      <w:r w:rsidRPr="00991A33">
        <w:rPr>
          <w:rFonts w:ascii="Arial" w:hAnsi="Arial" w:cs="Arial"/>
          <w:b/>
          <w:bCs/>
          <w:sz w:val="22"/>
          <w:szCs w:val="22"/>
        </w:rPr>
        <w:t>Łódź</w:t>
      </w:r>
      <w:r w:rsidR="006017C3" w:rsidRPr="00991A33">
        <w:rPr>
          <w:rFonts w:ascii="Arial" w:hAnsi="Arial" w:cs="Arial"/>
          <w:b/>
          <w:bCs/>
          <w:sz w:val="22"/>
          <w:szCs w:val="22"/>
        </w:rPr>
        <w:t xml:space="preserve">, </w:t>
      </w:r>
      <w:r w:rsidR="001118DC" w:rsidRPr="00991A33">
        <w:rPr>
          <w:rFonts w:ascii="Arial" w:hAnsi="Arial" w:cs="Arial"/>
          <w:b/>
          <w:bCs/>
          <w:sz w:val="22"/>
          <w:szCs w:val="22"/>
        </w:rPr>
        <w:t xml:space="preserve">dnia </w:t>
      </w:r>
      <w:r w:rsidR="0085218A" w:rsidRPr="00991A33">
        <w:rPr>
          <w:rFonts w:ascii="Arial" w:hAnsi="Arial" w:cs="Arial"/>
          <w:b/>
          <w:bCs/>
          <w:sz w:val="22"/>
          <w:szCs w:val="22"/>
        </w:rPr>
        <w:t>28.</w:t>
      </w:r>
      <w:r w:rsidR="007A5580" w:rsidRPr="00991A33">
        <w:rPr>
          <w:rFonts w:ascii="Arial" w:hAnsi="Arial" w:cs="Arial"/>
          <w:b/>
          <w:bCs/>
          <w:sz w:val="22"/>
          <w:szCs w:val="22"/>
        </w:rPr>
        <w:t>01.2026</w:t>
      </w:r>
      <w:r w:rsidR="00905F95" w:rsidRPr="00991A33">
        <w:rPr>
          <w:rFonts w:ascii="Arial" w:hAnsi="Arial" w:cs="Arial"/>
          <w:b/>
          <w:bCs/>
          <w:sz w:val="22"/>
          <w:szCs w:val="22"/>
        </w:rPr>
        <w:t xml:space="preserve"> </w:t>
      </w:r>
      <w:r w:rsidR="006017C3" w:rsidRPr="00991A33">
        <w:rPr>
          <w:rFonts w:ascii="Arial" w:hAnsi="Arial" w:cs="Arial"/>
          <w:b/>
          <w:bCs/>
          <w:sz w:val="22"/>
          <w:szCs w:val="22"/>
        </w:rPr>
        <w:t>r</w:t>
      </w:r>
      <w:r w:rsidR="001118DC" w:rsidRPr="00991A33">
        <w:rPr>
          <w:rFonts w:ascii="Arial" w:hAnsi="Arial" w:cs="Arial"/>
          <w:b/>
          <w:bCs/>
          <w:sz w:val="22"/>
          <w:szCs w:val="22"/>
        </w:rPr>
        <w:t>.</w:t>
      </w:r>
    </w:p>
    <w:p w14:paraId="4239ED7E" w14:textId="77777777" w:rsidR="00991A33" w:rsidRDefault="00991A33" w:rsidP="00991A33">
      <w:pPr>
        <w:spacing w:line="360" w:lineRule="auto"/>
        <w:ind w:left="2832" w:firstLine="708"/>
        <w:jc w:val="left"/>
        <w:rPr>
          <w:rFonts w:ascii="Arial" w:hAnsi="Arial" w:cs="Arial"/>
          <w:b/>
          <w:bCs/>
          <w:sz w:val="22"/>
          <w:szCs w:val="22"/>
        </w:rPr>
      </w:pPr>
    </w:p>
    <w:p w14:paraId="42AA93A8" w14:textId="77777777" w:rsidR="00991A33" w:rsidRPr="00991A33" w:rsidRDefault="00991A33" w:rsidP="00991A33">
      <w:pPr>
        <w:spacing w:line="360" w:lineRule="auto"/>
        <w:ind w:left="2832" w:firstLine="708"/>
        <w:jc w:val="left"/>
        <w:rPr>
          <w:rFonts w:ascii="Arial" w:hAnsi="Arial" w:cs="Arial"/>
          <w:b/>
          <w:bCs/>
          <w:sz w:val="22"/>
          <w:szCs w:val="22"/>
        </w:rPr>
      </w:pPr>
    </w:p>
    <w:p w14:paraId="6CEF92C7" w14:textId="77777777" w:rsidR="00BC0258" w:rsidRPr="00991A33" w:rsidRDefault="00BC0258" w:rsidP="00991A33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Arial" w:eastAsia="Batang" w:hAnsi="Arial" w:cs="Arial"/>
          <w:color w:val="auto"/>
          <w:sz w:val="22"/>
          <w:szCs w:val="22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C8B4C39" w14:textId="675FDA12" w:rsidR="00DC5B9B" w:rsidRPr="00991A33" w:rsidRDefault="00D72556" w:rsidP="00991A33">
          <w:pPr>
            <w:pStyle w:val="Nagwekspisutreci"/>
            <w:spacing w:line="360" w:lineRule="auto"/>
            <w:rPr>
              <w:rFonts w:ascii="Arial" w:hAnsi="Arial" w:cs="Arial"/>
              <w:color w:val="auto"/>
              <w:sz w:val="22"/>
              <w:szCs w:val="22"/>
            </w:rPr>
          </w:pPr>
          <w:r w:rsidRPr="00991A33">
            <w:rPr>
              <w:rFonts w:ascii="Arial" w:hAnsi="Arial" w:cs="Arial"/>
              <w:color w:val="auto"/>
              <w:sz w:val="22"/>
              <w:szCs w:val="22"/>
            </w:rPr>
            <w:t>Spis treści</w:t>
          </w:r>
        </w:p>
        <w:p w14:paraId="76FBCC2F" w14:textId="286C3DA4" w:rsidR="002B6E99" w:rsidRPr="00991A33" w:rsidRDefault="00DC5B9B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r w:rsidRPr="00991A33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991A33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991A33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210976920" w:history="1">
            <w:r w:rsidR="002B6E99"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 – Informacje ogólne</w:t>
            </w:r>
            <w:r w:rsidR="002B6E99"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2B6E99"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2B6E99"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_Toc210976920 \h </w:instrText>
            </w:r>
            <w:r w:rsidR="002B6E99"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2B6E99"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3</w:t>
            </w:r>
            <w:r w:rsidR="002B6E99"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4D5252E" w14:textId="2C4A96AD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21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II – Opis Przedmiotu Zamówienia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_Toc210976921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4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0002429" w14:textId="7B08C471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22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III – Termin wykonania zamówienia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_Toc210976922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5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078198D" w14:textId="3525E503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23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IV – Oferty częściowe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_Toc210976923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5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A791C5A" w14:textId="7918F9E1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24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V – Oferty wariantowe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_Toc210976924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5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3417247" w14:textId="33B5E2E4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25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VI – Zamówienia, o których mowa w §15 ust. 3 pkt 5 Regulaminu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_Toc210976925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5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0C9CF82" w14:textId="73730F33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26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VII – Waluta, w jakiej prowadzone będą rozliczenia związane z realizacją Zamówienia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_Toc210976926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5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92A6D2B" w14:textId="4725B83D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27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VIII – Warunki udziału w Postępowaniu oraz opis sposobu dokonywania oceny spełniania tych warunków.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_Toc210976927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5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BAAEB46" w14:textId="34A09F40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28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IX – Wymagane dokumenty i oświadczenia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_Toc210976928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7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710AF4C" w14:textId="4BBA335A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29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 – Oferta wspólna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_Toc210976929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9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621F2C4" w14:textId="562A441F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30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XI - Podwykonawstwo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_Toc210976930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9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F6B224A" w14:textId="22DF84A4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31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XII – Komunikacja w Postępowaniu. Wymagania techniczne i organizacyjne użycia środków komunikacji elektronicznej w Postępowaniu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_Toc210976931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10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C0F6FF5" w14:textId="66D6430D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32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XIII – Wadium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_Toc210976932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11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7470C9A" w14:textId="0FA6B885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33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XIV – Opis sposobu obliczenia ceny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_Toc210976933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11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BBB60DC" w14:textId="73E9C697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34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XV – Sposób przygotowania i złożenia oferty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_Toc210976934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11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E7FCDEF" w14:textId="132B5503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35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XVI – Miejsce i termin składania oraz otwarcia ofert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_Toc210976935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15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80C26F5" w14:textId="591A6E6C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36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XVII – Termin związania ofertą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_Toc210976936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15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53F7CBE" w14:textId="523855CF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37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XVIII – Badanie i ocena ofert. Kryteria oceny ofert.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_Toc210976937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15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FA1428A" w14:textId="0E13E5CC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38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XIX – Informacje o przeprowadzeniu aukcji elektronicznej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_Toc210976938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16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88286D8" w14:textId="013EADD9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39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</w:t>
            </w:r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XX </w:t>
            </w:r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–</w:t>
            </w:r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Informacje o formalnościach, jakie powinny zostać dopełnione po wyborze oferty, w celu zawarcia umowy o zamówienie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_Toc210976939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17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27BD6B9" w14:textId="00AE58F1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40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XXI – Wymagania dotyczące zabezpieczenia należytego wykonania umowy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_Toc210976940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17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3E95145" w14:textId="21ADEE99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41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XXII – Unieważnienie Postępowania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_Toc210976941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19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8DFAAA4" w14:textId="316DDB1C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42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XXIII – Pouczenie o środkach odwoławczych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_Toc210976942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19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7A2490C" w14:textId="42CC23BE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43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XXIV – Klauzula informacyjna RODO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_Toc210976943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19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7D90150" w14:textId="5F925F6E" w:rsidR="002B6E99" w:rsidRPr="00991A33" w:rsidRDefault="002B6E99" w:rsidP="00991A33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10976944" w:history="1">
            <w:r w:rsidRPr="00991A3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ZAŁĄCZNIKI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_Toc210976944 \h </w:instrTex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t>21</w:t>
            </w:r>
            <w:r w:rsidRPr="00991A3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2B3AB33" w14:textId="6B143D7D" w:rsidR="00DC5B9B" w:rsidRPr="00991A33" w:rsidRDefault="00DC5B9B" w:rsidP="00991A33">
          <w:pPr>
            <w:spacing w:line="360" w:lineRule="auto"/>
            <w:ind w:left="0"/>
            <w:jc w:val="left"/>
            <w:rPr>
              <w:rFonts w:ascii="Arial" w:hAnsi="Arial" w:cs="Arial"/>
              <w:b/>
              <w:bCs/>
              <w:sz w:val="22"/>
              <w:szCs w:val="22"/>
            </w:rPr>
          </w:pPr>
          <w:r w:rsidRPr="00991A33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0352942F" w14:textId="14D1137E" w:rsidR="00900672" w:rsidRPr="00991A33" w:rsidRDefault="00D73AD6" w:rsidP="00991A33">
      <w:pPr>
        <w:pStyle w:val="Nagwek1"/>
        <w:jc w:val="left"/>
        <w:rPr>
          <w:sz w:val="22"/>
          <w:szCs w:val="22"/>
        </w:rPr>
      </w:pPr>
      <w:bookmarkStart w:id="0" w:name="Rozdział_1"/>
      <w:bookmarkStart w:id="1" w:name="_Toc210976920"/>
      <w:r w:rsidRPr="00991A33">
        <w:rPr>
          <w:sz w:val="22"/>
          <w:szCs w:val="22"/>
        </w:rPr>
        <w:t>Rozdział I</w:t>
      </w:r>
      <w:r w:rsidR="003E10F6" w:rsidRPr="00991A33">
        <w:rPr>
          <w:sz w:val="22"/>
          <w:szCs w:val="22"/>
        </w:rPr>
        <w:t xml:space="preserve"> –</w:t>
      </w:r>
      <w:r w:rsidR="00900672" w:rsidRPr="00991A33">
        <w:rPr>
          <w:sz w:val="22"/>
          <w:szCs w:val="22"/>
        </w:rPr>
        <w:t xml:space="preserve"> Informacje </w:t>
      </w:r>
      <w:r w:rsidR="000B794C" w:rsidRPr="00991A33">
        <w:rPr>
          <w:sz w:val="22"/>
          <w:szCs w:val="22"/>
        </w:rPr>
        <w:t>o</w:t>
      </w:r>
      <w:r w:rsidR="00900672" w:rsidRPr="00991A33">
        <w:rPr>
          <w:sz w:val="22"/>
          <w:szCs w:val="22"/>
        </w:rPr>
        <w:t>gólne</w:t>
      </w:r>
      <w:bookmarkEnd w:id="1"/>
    </w:p>
    <w:p w14:paraId="60317AA9" w14:textId="3AD1488C" w:rsidR="00500A7A" w:rsidRPr="00991A33" w:rsidRDefault="00500A7A" w:rsidP="00991A33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991A33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855D15" w:rsidRPr="00991A33">
        <w:rPr>
          <w:rFonts w:ascii="Arial" w:hAnsi="Arial" w:cs="Arial"/>
          <w:bCs/>
          <w:sz w:val="22"/>
          <w:szCs w:val="22"/>
        </w:rPr>
        <w:t>Zakład Linii Kolejowych w Łodzi</w:t>
      </w:r>
      <w:r w:rsidR="00D714AF" w:rsidRPr="00991A33">
        <w:rPr>
          <w:rFonts w:ascii="Arial" w:hAnsi="Arial" w:cs="Arial"/>
          <w:bCs/>
          <w:sz w:val="22"/>
          <w:szCs w:val="22"/>
        </w:rPr>
        <w:t>,</w:t>
      </w:r>
      <w:r w:rsidR="00855D15" w:rsidRPr="00991A33">
        <w:rPr>
          <w:rFonts w:ascii="Arial" w:hAnsi="Arial" w:cs="Arial"/>
          <w:bCs/>
          <w:sz w:val="22"/>
          <w:szCs w:val="22"/>
        </w:rPr>
        <w:t xml:space="preserve"> ul. Tuwima 28, 90-002 Łódź, </w:t>
      </w:r>
      <w:r w:rsidRPr="00991A33">
        <w:rPr>
          <w:rFonts w:ascii="Arial" w:hAnsi="Arial" w:cs="Arial"/>
          <w:bCs/>
          <w:sz w:val="22"/>
          <w:szCs w:val="22"/>
        </w:rPr>
        <w:t>zwan</w:t>
      </w:r>
      <w:r w:rsidR="007C5FE0" w:rsidRPr="00991A33">
        <w:rPr>
          <w:rFonts w:ascii="Arial" w:hAnsi="Arial" w:cs="Arial"/>
          <w:bCs/>
          <w:sz w:val="22"/>
          <w:szCs w:val="22"/>
        </w:rPr>
        <w:t>a</w:t>
      </w:r>
      <w:r w:rsidRPr="00991A33">
        <w:rPr>
          <w:rFonts w:ascii="Arial" w:hAnsi="Arial" w:cs="Arial"/>
          <w:bCs/>
          <w:sz w:val="22"/>
          <w:szCs w:val="22"/>
        </w:rPr>
        <w:t xml:space="preserve"> dalej „</w:t>
      </w:r>
      <w:r w:rsidRPr="00991A33">
        <w:rPr>
          <w:rFonts w:ascii="Arial" w:hAnsi="Arial" w:cs="Arial"/>
          <w:b/>
          <w:bCs/>
          <w:sz w:val="22"/>
          <w:szCs w:val="22"/>
        </w:rPr>
        <w:t>Zamawiającym</w:t>
      </w:r>
      <w:r w:rsidRPr="00991A33">
        <w:rPr>
          <w:rFonts w:ascii="Arial" w:hAnsi="Arial" w:cs="Arial"/>
          <w:bCs/>
          <w:sz w:val="22"/>
          <w:szCs w:val="22"/>
        </w:rPr>
        <w:t>”</w:t>
      </w:r>
      <w:r w:rsidR="00A00DBF" w:rsidRPr="00991A33">
        <w:rPr>
          <w:rFonts w:ascii="Arial" w:hAnsi="Arial" w:cs="Arial"/>
          <w:bCs/>
          <w:sz w:val="22"/>
          <w:szCs w:val="22"/>
        </w:rPr>
        <w:t>,</w:t>
      </w:r>
      <w:r w:rsidR="00516C4E" w:rsidRPr="00991A33">
        <w:rPr>
          <w:rFonts w:ascii="Arial" w:hAnsi="Arial" w:cs="Arial"/>
          <w:bCs/>
          <w:sz w:val="22"/>
          <w:szCs w:val="22"/>
        </w:rPr>
        <w:t xml:space="preserve"> </w:t>
      </w:r>
      <w:r w:rsidRPr="00991A33">
        <w:rPr>
          <w:rFonts w:ascii="Arial" w:hAnsi="Arial" w:cs="Arial"/>
          <w:bCs/>
          <w:sz w:val="22"/>
          <w:szCs w:val="22"/>
        </w:rPr>
        <w:t xml:space="preserve">zaprasza do składania ofert w postępowaniu </w:t>
      </w:r>
      <w:r w:rsidR="004468E4" w:rsidRPr="00991A33">
        <w:rPr>
          <w:rFonts w:ascii="Arial" w:hAnsi="Arial" w:cs="Arial"/>
          <w:bCs/>
          <w:sz w:val="22"/>
          <w:szCs w:val="22"/>
        </w:rPr>
        <w:t>o udzielenie zamówienia publicznego</w:t>
      </w:r>
      <w:r w:rsidR="004635B7" w:rsidRPr="00991A33">
        <w:rPr>
          <w:rFonts w:ascii="Arial" w:hAnsi="Arial" w:cs="Arial"/>
          <w:bCs/>
          <w:sz w:val="22"/>
          <w:szCs w:val="22"/>
        </w:rPr>
        <w:t>, do którego nie ma zastosowania ustawa z dnia 11 września 2019 r. Prawo zamówień publicznych</w:t>
      </w:r>
      <w:r w:rsidR="00D67FA7" w:rsidRPr="00991A33">
        <w:rPr>
          <w:rFonts w:ascii="Arial" w:hAnsi="Arial" w:cs="Arial"/>
          <w:bCs/>
          <w:sz w:val="22"/>
          <w:szCs w:val="22"/>
        </w:rPr>
        <w:t xml:space="preserve"> (dalej: „</w:t>
      </w:r>
      <w:r w:rsidR="00D67FA7" w:rsidRPr="00991A33">
        <w:rPr>
          <w:rFonts w:ascii="Arial" w:hAnsi="Arial" w:cs="Arial"/>
          <w:b/>
          <w:bCs/>
          <w:sz w:val="22"/>
          <w:szCs w:val="22"/>
        </w:rPr>
        <w:t>Postępowanie</w:t>
      </w:r>
      <w:r w:rsidR="00D67FA7" w:rsidRPr="00991A33">
        <w:rPr>
          <w:rFonts w:ascii="Arial" w:hAnsi="Arial" w:cs="Arial"/>
          <w:bCs/>
          <w:sz w:val="22"/>
          <w:szCs w:val="22"/>
        </w:rPr>
        <w:t>”)</w:t>
      </w:r>
      <w:r w:rsidR="004635B7" w:rsidRPr="00991A33">
        <w:rPr>
          <w:rFonts w:ascii="Arial" w:hAnsi="Arial" w:cs="Arial"/>
          <w:bCs/>
          <w:sz w:val="22"/>
          <w:szCs w:val="22"/>
        </w:rPr>
        <w:t>,</w:t>
      </w:r>
      <w:r w:rsidR="004468E4" w:rsidRPr="00991A33">
        <w:rPr>
          <w:rFonts w:ascii="Arial" w:hAnsi="Arial" w:cs="Arial"/>
          <w:bCs/>
          <w:sz w:val="22"/>
          <w:szCs w:val="22"/>
        </w:rPr>
        <w:t xml:space="preserve"> </w:t>
      </w:r>
      <w:r w:rsidRPr="00991A33">
        <w:rPr>
          <w:rFonts w:ascii="Arial" w:hAnsi="Arial" w:cs="Arial"/>
          <w:bCs/>
          <w:sz w:val="22"/>
          <w:szCs w:val="22"/>
        </w:rPr>
        <w:t xml:space="preserve">prowadzonym </w:t>
      </w:r>
      <w:r w:rsidRPr="00991A33">
        <w:rPr>
          <w:rFonts w:ascii="Arial" w:hAnsi="Arial" w:cs="Arial"/>
          <w:bCs/>
          <w:sz w:val="22"/>
          <w:szCs w:val="22"/>
          <w:u w:val="single"/>
        </w:rPr>
        <w:t xml:space="preserve">w trybie </w:t>
      </w:r>
      <w:r w:rsidR="00516C4E" w:rsidRPr="00991A33">
        <w:rPr>
          <w:rFonts w:ascii="Arial" w:hAnsi="Arial" w:cs="Arial"/>
          <w:bCs/>
          <w:sz w:val="22"/>
          <w:szCs w:val="22"/>
          <w:u w:val="single"/>
        </w:rPr>
        <w:t>zapytania ofertowego</w:t>
      </w:r>
      <w:r w:rsidRPr="00991A33">
        <w:rPr>
          <w:rFonts w:ascii="Arial" w:hAnsi="Arial" w:cs="Arial"/>
          <w:bCs/>
          <w:sz w:val="22"/>
          <w:szCs w:val="22"/>
        </w:rPr>
        <w:t>.</w:t>
      </w:r>
    </w:p>
    <w:p w14:paraId="66AC6A90" w14:textId="16EE436A" w:rsidR="00CE494D" w:rsidRPr="00991A33" w:rsidRDefault="006C44E3" w:rsidP="00991A33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bCs/>
          <w:sz w:val="22"/>
          <w:szCs w:val="22"/>
        </w:rPr>
        <w:t>Postępowanie</w:t>
      </w:r>
      <w:r w:rsidR="000C2966" w:rsidRPr="00991A33">
        <w:rPr>
          <w:rFonts w:ascii="Arial" w:hAnsi="Arial" w:cs="Arial"/>
          <w:bCs/>
          <w:sz w:val="22"/>
          <w:szCs w:val="22"/>
        </w:rPr>
        <w:t xml:space="preserve"> </w:t>
      </w:r>
      <w:r w:rsidR="00900672" w:rsidRPr="00991A33">
        <w:rPr>
          <w:rFonts w:ascii="Arial" w:hAnsi="Arial" w:cs="Arial"/>
          <w:sz w:val="22"/>
          <w:szCs w:val="22"/>
        </w:rPr>
        <w:t>prowadzon</w:t>
      </w:r>
      <w:r w:rsidRPr="00991A33">
        <w:rPr>
          <w:rFonts w:ascii="Arial" w:hAnsi="Arial" w:cs="Arial"/>
          <w:sz w:val="22"/>
          <w:szCs w:val="22"/>
        </w:rPr>
        <w:t>e</w:t>
      </w:r>
      <w:r w:rsidR="00900672" w:rsidRPr="00991A33">
        <w:rPr>
          <w:rFonts w:ascii="Arial" w:hAnsi="Arial" w:cs="Arial"/>
          <w:sz w:val="22"/>
          <w:szCs w:val="22"/>
        </w:rPr>
        <w:t xml:space="preserve"> jest</w:t>
      </w:r>
      <w:r w:rsidR="00366BF3" w:rsidRPr="00991A33">
        <w:rPr>
          <w:rFonts w:ascii="Arial" w:hAnsi="Arial" w:cs="Arial"/>
          <w:sz w:val="22"/>
          <w:szCs w:val="22"/>
        </w:rPr>
        <w:t xml:space="preserve"> </w:t>
      </w:r>
      <w:r w:rsidR="008B5E92" w:rsidRPr="00991A33">
        <w:rPr>
          <w:rFonts w:ascii="Arial" w:hAnsi="Arial" w:cs="Arial"/>
          <w:sz w:val="22"/>
          <w:szCs w:val="22"/>
        </w:rPr>
        <w:t>na podstawie</w:t>
      </w:r>
      <w:r w:rsidR="00397529" w:rsidRPr="00991A33">
        <w:rPr>
          <w:rFonts w:ascii="Arial" w:hAnsi="Arial" w:cs="Arial"/>
          <w:sz w:val="22"/>
          <w:szCs w:val="22"/>
        </w:rPr>
        <w:t> </w:t>
      </w:r>
      <w:r w:rsidR="008B5E92" w:rsidRPr="00991A33">
        <w:rPr>
          <w:rFonts w:ascii="Arial" w:hAnsi="Arial" w:cs="Arial"/>
          <w:sz w:val="22"/>
          <w:szCs w:val="22"/>
        </w:rPr>
        <w:t>„Regulaminu</w:t>
      </w:r>
      <w:r w:rsidR="009710F9" w:rsidRPr="00991A33">
        <w:rPr>
          <w:rFonts w:ascii="Arial" w:hAnsi="Arial" w:cs="Arial"/>
          <w:sz w:val="22"/>
          <w:szCs w:val="22"/>
        </w:rPr>
        <w:t xml:space="preserve"> udzielania zamów</w:t>
      </w:r>
      <w:r w:rsidR="00B04772" w:rsidRPr="00991A33">
        <w:rPr>
          <w:rFonts w:ascii="Arial" w:hAnsi="Arial" w:cs="Arial"/>
          <w:sz w:val="22"/>
          <w:szCs w:val="22"/>
        </w:rPr>
        <w:t xml:space="preserve">ień </w:t>
      </w:r>
      <w:r w:rsidR="002152CB" w:rsidRPr="00991A33">
        <w:rPr>
          <w:rFonts w:ascii="Arial" w:hAnsi="Arial" w:cs="Arial"/>
          <w:sz w:val="22"/>
          <w:szCs w:val="22"/>
        </w:rPr>
        <w:t xml:space="preserve">unijnych </w:t>
      </w:r>
      <w:r w:rsidR="009710F9" w:rsidRPr="00991A33">
        <w:rPr>
          <w:rFonts w:ascii="Arial" w:hAnsi="Arial" w:cs="Arial"/>
          <w:sz w:val="22"/>
          <w:szCs w:val="22"/>
        </w:rPr>
        <w:t>przez PKP Polskie Linie Kolejowe S.A.”</w:t>
      </w:r>
      <w:r w:rsidR="009710F9" w:rsidRPr="00991A33">
        <w:rPr>
          <w:rFonts w:ascii="Arial" w:hAnsi="Arial" w:cs="Arial"/>
          <w:b/>
          <w:sz w:val="22"/>
          <w:szCs w:val="22"/>
        </w:rPr>
        <w:t xml:space="preserve"> </w:t>
      </w:r>
      <w:r w:rsidR="00900672" w:rsidRPr="00991A3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991A33">
        <w:rPr>
          <w:rFonts w:ascii="Arial" w:hAnsi="Arial" w:cs="Arial"/>
          <w:bCs/>
          <w:sz w:val="22"/>
          <w:szCs w:val="22"/>
        </w:rPr>
        <w:t>„</w:t>
      </w:r>
      <w:r w:rsidR="00900672" w:rsidRPr="00991A3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991A33">
        <w:rPr>
          <w:rFonts w:ascii="Arial" w:hAnsi="Arial" w:cs="Arial"/>
          <w:bCs/>
          <w:sz w:val="22"/>
          <w:szCs w:val="22"/>
        </w:rPr>
        <w:t>”</w:t>
      </w:r>
      <w:r w:rsidR="002663D2" w:rsidRPr="00991A33">
        <w:rPr>
          <w:rFonts w:ascii="Arial" w:hAnsi="Arial" w:cs="Arial"/>
          <w:bCs/>
          <w:sz w:val="22"/>
          <w:szCs w:val="22"/>
        </w:rPr>
        <w:t>)</w:t>
      </w:r>
      <w:r w:rsidR="008B5E92" w:rsidRPr="00991A33">
        <w:rPr>
          <w:rFonts w:ascii="Arial" w:hAnsi="Arial" w:cs="Arial"/>
          <w:bCs/>
          <w:sz w:val="22"/>
          <w:szCs w:val="22"/>
        </w:rPr>
        <w:t>,</w:t>
      </w:r>
      <w:r w:rsidR="002663D2" w:rsidRPr="00991A33">
        <w:rPr>
          <w:rFonts w:ascii="Arial" w:hAnsi="Arial" w:cs="Arial"/>
          <w:bCs/>
          <w:sz w:val="22"/>
          <w:szCs w:val="22"/>
        </w:rPr>
        <w:t xml:space="preserve"> dostępnego</w:t>
      </w:r>
      <w:r w:rsidR="00114F26" w:rsidRPr="00991A33">
        <w:rPr>
          <w:rFonts w:ascii="Arial" w:hAnsi="Arial" w:cs="Arial"/>
          <w:bCs/>
          <w:sz w:val="22"/>
          <w:szCs w:val="22"/>
        </w:rPr>
        <w:t xml:space="preserve"> pod adresem: </w:t>
      </w:r>
      <w:r w:rsidR="00114F26" w:rsidRPr="00991A33">
        <w:rPr>
          <w:rFonts w:ascii="Arial" w:hAnsi="Arial" w:cs="Arial"/>
          <w:sz w:val="22"/>
          <w:szCs w:val="22"/>
        </w:rPr>
        <w:t xml:space="preserve">https://platformazakupowa.plk-sa.pl w zakładce </w:t>
      </w:r>
      <w:r w:rsidR="00114F26" w:rsidRPr="00991A33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10AD0ABF" w:rsidR="009710F9" w:rsidRPr="00991A33" w:rsidRDefault="00CE494D" w:rsidP="00991A33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Postępowa</w:t>
      </w:r>
      <w:r w:rsidR="006C32FD" w:rsidRPr="00991A33">
        <w:rPr>
          <w:rFonts w:ascii="Arial" w:hAnsi="Arial" w:cs="Arial"/>
          <w:sz w:val="22"/>
          <w:szCs w:val="22"/>
        </w:rPr>
        <w:t>n</w:t>
      </w:r>
      <w:r w:rsidRPr="00991A33">
        <w:rPr>
          <w:rFonts w:ascii="Arial" w:hAnsi="Arial" w:cs="Arial"/>
          <w:sz w:val="22"/>
          <w:szCs w:val="22"/>
        </w:rPr>
        <w:t>ie prowadzone jest w języku polskim.</w:t>
      </w:r>
      <w:r w:rsidR="00891270" w:rsidRPr="00991A33">
        <w:rPr>
          <w:rFonts w:ascii="Arial" w:hAnsi="Arial" w:cs="Arial"/>
          <w:sz w:val="22"/>
          <w:szCs w:val="22"/>
        </w:rPr>
        <w:t xml:space="preserve"> </w:t>
      </w:r>
      <w:r w:rsidR="00891270" w:rsidRPr="00991A33">
        <w:rPr>
          <w:rFonts w:ascii="Arial" w:hAnsi="Arial" w:cs="Arial"/>
          <w:b/>
          <w:sz w:val="22"/>
          <w:szCs w:val="22"/>
        </w:rPr>
        <w:t>Wszystkie dokumenty i oświadczenia składane w Postępowaniu, które zostały sporządzone w języku obcym przekazuje się wraz z tłumaczeniem na język polski.</w:t>
      </w:r>
    </w:p>
    <w:p w14:paraId="3916953E" w14:textId="29E0857F" w:rsidR="00FC3CD3" w:rsidRPr="00991A33" w:rsidRDefault="00FC3CD3" w:rsidP="00991A33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991A33">
        <w:rPr>
          <w:rFonts w:ascii="Arial" w:hAnsi="Arial" w:cs="Arial"/>
          <w:bCs/>
          <w:sz w:val="22"/>
          <w:szCs w:val="22"/>
        </w:rPr>
        <w:t xml:space="preserve">Postępowanie prowadzone jest za pomocą Platformy Zakupowej Zamawiającego (dalej: </w:t>
      </w:r>
      <w:r w:rsidR="00397529" w:rsidRPr="00991A33">
        <w:rPr>
          <w:rFonts w:ascii="Arial" w:hAnsi="Arial" w:cs="Arial"/>
          <w:bCs/>
          <w:sz w:val="22"/>
          <w:szCs w:val="22"/>
        </w:rPr>
        <w:t>„</w:t>
      </w:r>
      <w:r w:rsidR="00397529" w:rsidRPr="00991A33">
        <w:rPr>
          <w:rFonts w:ascii="Arial" w:hAnsi="Arial" w:cs="Arial"/>
          <w:b/>
          <w:bCs/>
          <w:sz w:val="22"/>
          <w:szCs w:val="22"/>
        </w:rPr>
        <w:t>Platforma Zakupowa</w:t>
      </w:r>
      <w:r w:rsidR="00397529" w:rsidRPr="00991A33">
        <w:rPr>
          <w:rFonts w:ascii="Arial" w:hAnsi="Arial" w:cs="Arial"/>
          <w:bCs/>
          <w:sz w:val="22"/>
          <w:szCs w:val="22"/>
        </w:rPr>
        <w:t>”</w:t>
      </w:r>
      <w:r w:rsidRPr="00991A33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991A33">
        <w:rPr>
          <w:rFonts w:ascii="Arial" w:hAnsi="Arial" w:cs="Arial"/>
          <w:bCs/>
          <w:sz w:val="22"/>
          <w:szCs w:val="22"/>
        </w:rPr>
        <w:t>dostępnej</w:t>
      </w:r>
      <w:r w:rsidR="00343452" w:rsidRPr="00991A33">
        <w:rPr>
          <w:rFonts w:ascii="Arial" w:hAnsi="Arial" w:cs="Arial"/>
          <w:bCs/>
          <w:sz w:val="22"/>
          <w:szCs w:val="22"/>
        </w:rPr>
        <w:t xml:space="preserve"> pod adresem: </w:t>
      </w:r>
      <w:r w:rsidR="00343452" w:rsidRPr="00991A33">
        <w:rPr>
          <w:rFonts w:ascii="Arial" w:hAnsi="Arial" w:cs="Arial"/>
          <w:sz w:val="22"/>
          <w:szCs w:val="22"/>
        </w:rPr>
        <w:t>https://platformazakupowa.plk-sa.pl</w:t>
      </w:r>
      <w:r w:rsidR="00477A85" w:rsidRPr="00991A33">
        <w:rPr>
          <w:rStyle w:val="Hipercze"/>
          <w:rFonts w:ascii="Arial" w:hAnsi="Arial" w:cs="Arial"/>
          <w:sz w:val="22"/>
          <w:szCs w:val="22"/>
          <w:u w:val="none"/>
        </w:rPr>
        <w:t>.</w:t>
      </w:r>
      <w:r w:rsidR="00FE6CF4" w:rsidRPr="00991A33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="00FE6CF4" w:rsidRPr="00991A33">
        <w:rPr>
          <w:rFonts w:ascii="Arial" w:hAnsi="Arial" w:cs="Arial"/>
          <w:sz w:val="22"/>
          <w:szCs w:val="22"/>
        </w:rPr>
        <w:t xml:space="preserve">Godziny pracy Zamawiającego prowadzącego Postępowanie: od poniedziałku do piątku w godzinach </w:t>
      </w:r>
      <w:r w:rsidR="00D714AF" w:rsidRPr="00991A33">
        <w:rPr>
          <w:rFonts w:ascii="Arial" w:hAnsi="Arial" w:cs="Arial"/>
          <w:sz w:val="22"/>
          <w:szCs w:val="22"/>
        </w:rPr>
        <w:t>7</w:t>
      </w:r>
      <w:r w:rsidR="005B0770" w:rsidRPr="00991A33">
        <w:rPr>
          <w:rFonts w:ascii="Arial" w:hAnsi="Arial" w:cs="Arial"/>
          <w:sz w:val="22"/>
          <w:szCs w:val="22"/>
        </w:rPr>
        <w:t>:00 – 1</w:t>
      </w:r>
      <w:r w:rsidR="00D714AF" w:rsidRPr="00991A33">
        <w:rPr>
          <w:rFonts w:ascii="Arial" w:hAnsi="Arial" w:cs="Arial"/>
          <w:sz w:val="22"/>
          <w:szCs w:val="22"/>
        </w:rPr>
        <w:t>5</w:t>
      </w:r>
      <w:r w:rsidR="005B0770" w:rsidRPr="00991A33">
        <w:rPr>
          <w:rFonts w:ascii="Arial" w:hAnsi="Arial" w:cs="Arial"/>
          <w:sz w:val="22"/>
          <w:szCs w:val="22"/>
        </w:rPr>
        <w:t xml:space="preserve">:00, </w:t>
      </w:r>
      <w:r w:rsidR="00B3227A" w:rsidRPr="00991A33">
        <w:rPr>
          <w:rFonts w:ascii="Arial" w:hAnsi="Arial" w:cs="Arial"/>
          <w:sz w:val="22"/>
          <w:szCs w:val="22"/>
        </w:rPr>
        <w:t xml:space="preserve">adres poczty elektronicznej: </w:t>
      </w:r>
      <w:r w:rsidR="00A15E5E" w:rsidRPr="00991A33">
        <w:rPr>
          <w:rFonts w:ascii="Arial" w:hAnsi="Arial" w:cs="Arial"/>
          <w:sz w:val="22"/>
          <w:szCs w:val="22"/>
        </w:rPr>
        <w:t>ewelina.kisiel</w:t>
      </w:r>
      <w:r w:rsidR="00B3227A" w:rsidRPr="00991A33">
        <w:rPr>
          <w:rFonts w:ascii="Arial" w:hAnsi="Arial" w:cs="Arial"/>
          <w:sz w:val="22"/>
          <w:szCs w:val="22"/>
        </w:rPr>
        <w:t>@plk-sa.pl</w:t>
      </w:r>
    </w:p>
    <w:p w14:paraId="7A8FEA87" w14:textId="49EA3EC3" w:rsidR="00AC55F6" w:rsidRPr="00991A33" w:rsidRDefault="006A3390" w:rsidP="00991A33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991A3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991A3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991A33">
        <w:rPr>
          <w:rFonts w:ascii="Arial" w:hAnsi="Arial" w:cs="Arial"/>
          <w:bCs/>
          <w:sz w:val="22"/>
          <w:szCs w:val="22"/>
        </w:rPr>
        <w:t xml:space="preserve"> dostępny jest </w:t>
      </w:r>
      <w:r w:rsidRPr="00991A3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991A33">
        <w:rPr>
          <w:rFonts w:ascii="Arial" w:hAnsi="Arial" w:cs="Arial"/>
          <w:b/>
          <w:bCs/>
          <w:sz w:val="22"/>
          <w:szCs w:val="22"/>
        </w:rPr>
        <w:t xml:space="preserve"> </w:t>
      </w:r>
      <w:r w:rsidR="00226306" w:rsidRPr="00991A33">
        <w:rPr>
          <w:rFonts w:ascii="Arial" w:hAnsi="Arial" w:cs="Arial"/>
          <w:bCs/>
          <w:sz w:val="22"/>
          <w:szCs w:val="22"/>
        </w:rPr>
        <w:t>wersja</w:t>
      </w:r>
      <w:r w:rsidR="00226306" w:rsidRPr="00991A33">
        <w:rPr>
          <w:rFonts w:ascii="Arial" w:hAnsi="Arial" w:cs="Arial"/>
          <w:b/>
          <w:bCs/>
          <w:sz w:val="22"/>
          <w:szCs w:val="22"/>
        </w:rPr>
        <w:t xml:space="preserve"> </w:t>
      </w:r>
      <w:r w:rsidR="00B3227A" w:rsidRPr="00991A33">
        <w:rPr>
          <w:rFonts w:ascii="Arial" w:hAnsi="Arial" w:cs="Arial"/>
          <w:b/>
          <w:bCs/>
          <w:sz w:val="22"/>
          <w:szCs w:val="22"/>
        </w:rPr>
        <w:t>1.4</w:t>
      </w:r>
      <w:r w:rsidR="00B3227A" w:rsidRPr="00991A33">
        <w:rPr>
          <w:rFonts w:ascii="Arial" w:hAnsi="Arial" w:cs="Arial"/>
          <w:bCs/>
          <w:sz w:val="22"/>
          <w:szCs w:val="22"/>
        </w:rPr>
        <w:t xml:space="preserve"> </w:t>
      </w:r>
      <w:r w:rsidRPr="00991A33">
        <w:rPr>
          <w:rFonts w:ascii="Arial" w:hAnsi="Arial" w:cs="Arial"/>
          <w:bCs/>
          <w:sz w:val="22"/>
          <w:szCs w:val="22"/>
        </w:rPr>
        <w:t xml:space="preserve">(dalej: </w:t>
      </w:r>
      <w:r w:rsidR="007634A3" w:rsidRPr="00991A33">
        <w:rPr>
          <w:rFonts w:ascii="Arial" w:hAnsi="Arial" w:cs="Arial"/>
          <w:bCs/>
          <w:sz w:val="22"/>
          <w:szCs w:val="22"/>
        </w:rPr>
        <w:t>„</w:t>
      </w:r>
      <w:r w:rsidRPr="00991A33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991A33">
        <w:rPr>
          <w:rFonts w:ascii="Arial" w:hAnsi="Arial" w:cs="Arial"/>
          <w:bCs/>
          <w:sz w:val="22"/>
          <w:szCs w:val="22"/>
        </w:rPr>
        <w:t>”</w:t>
      </w:r>
      <w:r w:rsidRPr="00991A33">
        <w:rPr>
          <w:rFonts w:ascii="Arial" w:hAnsi="Arial" w:cs="Arial"/>
          <w:bCs/>
          <w:sz w:val="22"/>
          <w:szCs w:val="22"/>
        </w:rPr>
        <w:t xml:space="preserve">) zawierający opis sposobu korzystania z Platformy </w:t>
      </w:r>
      <w:r w:rsidR="005A1F2C" w:rsidRPr="00991A33">
        <w:rPr>
          <w:rFonts w:ascii="Arial" w:hAnsi="Arial" w:cs="Arial"/>
          <w:bCs/>
          <w:sz w:val="22"/>
          <w:szCs w:val="22"/>
        </w:rPr>
        <w:t xml:space="preserve">Zakupowej </w:t>
      </w:r>
      <w:r w:rsidRPr="00991A33">
        <w:rPr>
          <w:rFonts w:ascii="Arial" w:hAnsi="Arial" w:cs="Arial"/>
          <w:bCs/>
          <w:sz w:val="22"/>
          <w:szCs w:val="22"/>
        </w:rPr>
        <w:t xml:space="preserve">oraz </w:t>
      </w:r>
      <w:r w:rsidR="0045104E" w:rsidRPr="00991A33">
        <w:rPr>
          <w:rFonts w:ascii="Arial" w:hAnsi="Arial" w:cs="Arial"/>
          <w:bCs/>
          <w:sz w:val="22"/>
          <w:szCs w:val="22"/>
        </w:rPr>
        <w:t xml:space="preserve">jej </w:t>
      </w:r>
      <w:r w:rsidRPr="00991A33">
        <w:rPr>
          <w:rFonts w:ascii="Arial" w:hAnsi="Arial" w:cs="Arial"/>
          <w:bCs/>
          <w:sz w:val="22"/>
          <w:szCs w:val="22"/>
        </w:rPr>
        <w:t xml:space="preserve">wymagania </w:t>
      </w:r>
      <w:r w:rsidRPr="00991A33">
        <w:rPr>
          <w:rFonts w:ascii="Arial" w:hAnsi="Arial" w:cs="Arial"/>
          <w:bCs/>
          <w:sz w:val="22"/>
          <w:szCs w:val="22"/>
        </w:rPr>
        <w:lastRenderedPageBreak/>
        <w:t xml:space="preserve">techniczne. Wykonawca zobowiązany jest postępować zgodnie z instrukcjami zawartymi w </w:t>
      </w:r>
      <w:r w:rsidRPr="00991A33">
        <w:rPr>
          <w:rFonts w:ascii="Arial" w:hAnsi="Arial" w:cs="Arial"/>
          <w:b/>
          <w:bCs/>
          <w:sz w:val="22"/>
          <w:szCs w:val="22"/>
        </w:rPr>
        <w:t>Podręczniku</w:t>
      </w:r>
      <w:r w:rsidRPr="00991A33">
        <w:rPr>
          <w:rFonts w:ascii="Arial" w:hAnsi="Arial" w:cs="Arial"/>
          <w:bCs/>
          <w:sz w:val="22"/>
          <w:szCs w:val="22"/>
        </w:rPr>
        <w:t>.</w:t>
      </w:r>
    </w:p>
    <w:p w14:paraId="6753146C" w14:textId="7372D561" w:rsidR="0012367D" w:rsidRPr="00991A33" w:rsidRDefault="0012367D" w:rsidP="00991A33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991A33">
        <w:rPr>
          <w:rFonts w:ascii="Arial" w:hAnsi="Arial" w:cs="Arial"/>
          <w:b/>
          <w:sz w:val="22"/>
          <w:szCs w:val="22"/>
        </w:rPr>
        <w:t>Wykonawca ma praw</w:t>
      </w:r>
      <w:r w:rsidR="007B31D8" w:rsidRPr="00991A33">
        <w:rPr>
          <w:rFonts w:ascii="Arial" w:hAnsi="Arial" w:cs="Arial"/>
          <w:b/>
          <w:sz w:val="22"/>
          <w:szCs w:val="22"/>
        </w:rPr>
        <w:t xml:space="preserve">o zwrócić się do Zamawiającego </w:t>
      </w:r>
      <w:r w:rsidRPr="00991A33">
        <w:rPr>
          <w:rFonts w:ascii="Arial" w:hAnsi="Arial" w:cs="Arial"/>
          <w:b/>
          <w:sz w:val="22"/>
          <w:szCs w:val="22"/>
        </w:rPr>
        <w:t>o wyjaśnienie treści SWZ</w:t>
      </w:r>
      <w:r w:rsidRPr="00991A33">
        <w:rPr>
          <w:rFonts w:ascii="Arial" w:hAnsi="Arial" w:cs="Arial"/>
          <w:sz w:val="22"/>
          <w:szCs w:val="22"/>
        </w:rPr>
        <w:t xml:space="preserve">. </w:t>
      </w:r>
      <w:r w:rsidR="008B7F73" w:rsidRPr="00991A33">
        <w:rPr>
          <w:rFonts w:ascii="Arial" w:hAnsi="Arial" w:cs="Arial"/>
          <w:sz w:val="22"/>
          <w:szCs w:val="22"/>
        </w:rPr>
        <w:t>Zamawiający jest obowiązany udzielić wyjaśnień niezwłocznie pod warunkiem, że wniosek o wyjaśnienie treści SWZ wpłynął do Zamawiającego nie później niż do końca dnia, w którym upływa połowa wyznaczonego terminu składania ofert.</w:t>
      </w:r>
      <w:r w:rsidR="008B7F73" w:rsidRPr="00991A33">
        <w:rPr>
          <w:rFonts w:ascii="Arial" w:hAnsi="Arial" w:cs="Arial"/>
          <w:sz w:val="22"/>
          <w:szCs w:val="22"/>
          <w:u w:val="single"/>
        </w:rPr>
        <w:t xml:space="preserve"> </w:t>
      </w:r>
      <w:r w:rsidRPr="00991A33">
        <w:rPr>
          <w:rFonts w:ascii="Arial" w:hAnsi="Arial" w:cs="Arial"/>
          <w:sz w:val="22"/>
          <w:szCs w:val="22"/>
          <w:u w:val="single"/>
        </w:rPr>
        <w:t>Wnioski o wyjaśnienie treści SWZ powinny być kierowane za pośrednictwem Platformy Zakupowej</w:t>
      </w:r>
      <w:r w:rsidR="008B7F73" w:rsidRPr="00991A33">
        <w:rPr>
          <w:rFonts w:ascii="Arial" w:hAnsi="Arial" w:cs="Arial"/>
          <w:sz w:val="22"/>
          <w:szCs w:val="22"/>
          <w:u w:val="single"/>
        </w:rPr>
        <w:t>,</w:t>
      </w:r>
      <w:r w:rsidRPr="00991A33">
        <w:rPr>
          <w:rFonts w:ascii="Arial" w:hAnsi="Arial" w:cs="Arial"/>
          <w:sz w:val="22"/>
          <w:szCs w:val="22"/>
        </w:rPr>
        <w:t xml:space="preserve"> zgodnie z zasadami komunikacji określonymi w </w:t>
      </w:r>
      <w:r w:rsidR="0084120E" w:rsidRPr="00991A33">
        <w:rPr>
          <w:rFonts w:ascii="Arial" w:hAnsi="Arial" w:cs="Arial"/>
          <w:sz w:val="22"/>
          <w:szCs w:val="22"/>
        </w:rPr>
        <w:t xml:space="preserve">Rozdziale </w:t>
      </w:r>
      <w:r w:rsidR="00A1756B" w:rsidRPr="00991A33">
        <w:rPr>
          <w:rFonts w:ascii="Arial" w:hAnsi="Arial" w:cs="Arial"/>
          <w:sz w:val="22"/>
          <w:szCs w:val="22"/>
        </w:rPr>
        <w:t>X</w:t>
      </w:r>
      <w:r w:rsidR="005E63D4" w:rsidRPr="00991A33">
        <w:rPr>
          <w:rFonts w:ascii="Arial" w:hAnsi="Arial" w:cs="Arial"/>
          <w:sz w:val="22"/>
          <w:szCs w:val="22"/>
        </w:rPr>
        <w:t>V</w:t>
      </w:r>
      <w:r w:rsidR="0084120E" w:rsidRPr="00991A33">
        <w:rPr>
          <w:rFonts w:ascii="Arial" w:hAnsi="Arial" w:cs="Arial"/>
          <w:sz w:val="22"/>
          <w:szCs w:val="22"/>
        </w:rPr>
        <w:t xml:space="preserve"> SWZ</w:t>
      </w:r>
      <w:r w:rsidR="00CE02DC" w:rsidRPr="00991A33">
        <w:rPr>
          <w:rFonts w:ascii="Arial" w:hAnsi="Arial" w:cs="Arial"/>
          <w:sz w:val="22"/>
          <w:szCs w:val="22"/>
        </w:rPr>
        <w:t>.</w:t>
      </w:r>
      <w:r w:rsidRPr="00991A33">
        <w:rPr>
          <w:rFonts w:ascii="Arial" w:hAnsi="Arial" w:cs="Arial"/>
          <w:sz w:val="22"/>
          <w:szCs w:val="22"/>
        </w:rPr>
        <w:t xml:space="preserve"> </w:t>
      </w:r>
      <w:r w:rsidR="00CE02DC" w:rsidRPr="00991A33">
        <w:rPr>
          <w:rFonts w:ascii="Arial" w:hAnsi="Arial" w:cs="Arial"/>
          <w:sz w:val="22"/>
          <w:szCs w:val="22"/>
        </w:rPr>
        <w:t>Zasady udzielania wyjaśnień zostały uregulowane są w</w:t>
      </w:r>
      <w:r w:rsidRPr="00991A33">
        <w:rPr>
          <w:rFonts w:ascii="Arial" w:hAnsi="Arial" w:cs="Arial"/>
          <w:sz w:val="22"/>
          <w:szCs w:val="22"/>
        </w:rPr>
        <w:t xml:space="preserve"> §9 </w:t>
      </w:r>
      <w:r w:rsidR="00CE02DC" w:rsidRPr="00991A33">
        <w:rPr>
          <w:rFonts w:ascii="Arial" w:hAnsi="Arial" w:cs="Arial"/>
          <w:sz w:val="22"/>
          <w:szCs w:val="22"/>
        </w:rPr>
        <w:t xml:space="preserve">ust. 1 – 4 </w:t>
      </w:r>
      <w:r w:rsidRPr="00991A33">
        <w:rPr>
          <w:rFonts w:ascii="Arial" w:hAnsi="Arial" w:cs="Arial"/>
          <w:sz w:val="22"/>
          <w:szCs w:val="22"/>
        </w:rPr>
        <w:t>Regulaminu.</w:t>
      </w:r>
      <w:r w:rsidR="008B7F73" w:rsidRPr="00991A33">
        <w:rPr>
          <w:rFonts w:ascii="Arial" w:hAnsi="Arial" w:cs="Arial"/>
          <w:sz w:val="22"/>
          <w:szCs w:val="22"/>
        </w:rPr>
        <w:t xml:space="preserve"> </w:t>
      </w:r>
    </w:p>
    <w:p w14:paraId="1789E4A8" w14:textId="3A769D06" w:rsidR="00BF5EAC" w:rsidRPr="00991A33" w:rsidRDefault="0012367D" w:rsidP="00991A33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991A33">
        <w:rPr>
          <w:rFonts w:ascii="Arial" w:hAnsi="Arial" w:cs="Arial"/>
          <w:bCs/>
          <w:sz w:val="22"/>
          <w:szCs w:val="22"/>
        </w:rPr>
        <w:t>W uzasadnionych przypadkach Zamawiający może</w:t>
      </w:r>
      <w:r w:rsidR="006906A5" w:rsidRPr="00991A33">
        <w:rPr>
          <w:rFonts w:ascii="Arial" w:hAnsi="Arial" w:cs="Arial"/>
          <w:bCs/>
          <w:sz w:val="22"/>
          <w:szCs w:val="22"/>
        </w:rPr>
        <w:t>, przed upływem terminu składania ofert,</w:t>
      </w:r>
      <w:r w:rsidRPr="00991A33">
        <w:rPr>
          <w:rFonts w:ascii="Arial" w:hAnsi="Arial" w:cs="Arial"/>
          <w:bCs/>
          <w:sz w:val="22"/>
          <w:szCs w:val="22"/>
        </w:rPr>
        <w:t xml:space="preserve"> zmienić treść SWZ. Każda taka zmiana będzie stanowić treść SWZ i będzie każdorazowo wiążąca dla Wykonawców. </w:t>
      </w:r>
      <w:r w:rsidR="00CE02DC" w:rsidRPr="00991A33">
        <w:rPr>
          <w:rFonts w:ascii="Arial" w:hAnsi="Arial" w:cs="Arial"/>
          <w:bCs/>
          <w:sz w:val="22"/>
          <w:szCs w:val="22"/>
        </w:rPr>
        <w:t xml:space="preserve">Zasady dokonywania zmian w SWZ uregulowane są w </w:t>
      </w:r>
      <w:r w:rsidRPr="00991A33">
        <w:rPr>
          <w:rFonts w:ascii="Arial" w:hAnsi="Arial" w:cs="Arial"/>
          <w:bCs/>
          <w:sz w:val="22"/>
          <w:szCs w:val="22"/>
        </w:rPr>
        <w:t>§9</w:t>
      </w:r>
      <w:r w:rsidR="00CE02DC" w:rsidRPr="00991A33">
        <w:rPr>
          <w:rFonts w:ascii="Arial" w:hAnsi="Arial" w:cs="Arial"/>
          <w:bCs/>
          <w:sz w:val="22"/>
          <w:szCs w:val="22"/>
        </w:rPr>
        <w:t xml:space="preserve"> ust. 5 – 7 </w:t>
      </w:r>
      <w:r w:rsidRPr="00991A33">
        <w:rPr>
          <w:rFonts w:ascii="Arial" w:hAnsi="Arial" w:cs="Arial"/>
          <w:bCs/>
          <w:sz w:val="22"/>
          <w:szCs w:val="22"/>
        </w:rPr>
        <w:t>Regulaminu.</w:t>
      </w:r>
    </w:p>
    <w:p w14:paraId="74DCFC28" w14:textId="13C09D07" w:rsidR="00465E69" w:rsidRPr="00991A33" w:rsidRDefault="00465E69" w:rsidP="00991A33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991A33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3BD0EAAE" w14:textId="77777777" w:rsidR="00BF5EAC" w:rsidRPr="00991A33" w:rsidRDefault="00BF5EAC" w:rsidP="00991A33">
      <w:pPr>
        <w:spacing w:line="360" w:lineRule="auto"/>
        <w:ind w:left="0"/>
        <w:jc w:val="left"/>
        <w:rPr>
          <w:rFonts w:ascii="Arial" w:hAnsi="Arial" w:cs="Arial"/>
          <w:bCs/>
          <w:sz w:val="22"/>
          <w:szCs w:val="22"/>
        </w:rPr>
      </w:pPr>
    </w:p>
    <w:p w14:paraId="4DAF479E" w14:textId="1F8AC329" w:rsidR="00BF2E60" w:rsidRPr="00991A33" w:rsidRDefault="00B564BE" w:rsidP="00991A33">
      <w:pPr>
        <w:pStyle w:val="Nagwek1"/>
        <w:jc w:val="left"/>
        <w:rPr>
          <w:sz w:val="22"/>
          <w:szCs w:val="22"/>
        </w:rPr>
      </w:pPr>
      <w:bookmarkStart w:id="2" w:name="_Toc210976921"/>
      <w:bookmarkStart w:id="3" w:name="Rozdział_2"/>
      <w:bookmarkEnd w:id="0"/>
      <w:r w:rsidRPr="00991A33">
        <w:rPr>
          <w:sz w:val="22"/>
          <w:szCs w:val="22"/>
        </w:rPr>
        <w:t xml:space="preserve">Rozdział </w:t>
      </w:r>
      <w:r w:rsidR="00D73AD6" w:rsidRPr="00991A33">
        <w:rPr>
          <w:sz w:val="22"/>
          <w:szCs w:val="22"/>
        </w:rPr>
        <w:t>II</w:t>
      </w:r>
      <w:r w:rsidR="003E10F6" w:rsidRPr="00991A33">
        <w:rPr>
          <w:sz w:val="22"/>
          <w:szCs w:val="22"/>
        </w:rPr>
        <w:t xml:space="preserve"> –</w:t>
      </w:r>
      <w:r w:rsidR="00900672" w:rsidRPr="00991A33">
        <w:rPr>
          <w:sz w:val="22"/>
          <w:szCs w:val="22"/>
        </w:rPr>
        <w:t xml:space="preserve"> Opis </w:t>
      </w:r>
      <w:r w:rsidR="00E03C52" w:rsidRPr="00991A33">
        <w:rPr>
          <w:sz w:val="22"/>
          <w:szCs w:val="22"/>
        </w:rPr>
        <w:t>P</w:t>
      </w:r>
      <w:r w:rsidR="00900672" w:rsidRPr="00991A33">
        <w:rPr>
          <w:sz w:val="22"/>
          <w:szCs w:val="22"/>
        </w:rPr>
        <w:t>rzedmiot</w:t>
      </w:r>
      <w:r w:rsidR="001118DC" w:rsidRPr="00991A33">
        <w:rPr>
          <w:sz w:val="22"/>
          <w:szCs w:val="22"/>
        </w:rPr>
        <w:t xml:space="preserve">u </w:t>
      </w:r>
      <w:r w:rsidR="00E03C52" w:rsidRPr="00991A33">
        <w:rPr>
          <w:sz w:val="22"/>
          <w:szCs w:val="22"/>
        </w:rPr>
        <w:t>Z</w:t>
      </w:r>
      <w:r w:rsidR="001118DC" w:rsidRPr="00991A33">
        <w:rPr>
          <w:sz w:val="22"/>
          <w:szCs w:val="22"/>
        </w:rPr>
        <w:t>amówieni</w:t>
      </w:r>
      <w:r w:rsidR="00E056F4" w:rsidRPr="00991A33">
        <w:rPr>
          <w:sz w:val="22"/>
          <w:szCs w:val="22"/>
        </w:rPr>
        <w:t>a</w:t>
      </w:r>
      <w:bookmarkEnd w:id="2"/>
    </w:p>
    <w:p w14:paraId="50BEEB24" w14:textId="6F5EC02C" w:rsidR="00B3227A" w:rsidRPr="00991A33" w:rsidRDefault="00900672" w:rsidP="00991A33">
      <w:pPr>
        <w:pStyle w:val="Akapitzlist"/>
        <w:numPr>
          <w:ilvl w:val="0"/>
          <w:numId w:val="27"/>
        </w:numPr>
        <w:spacing w:line="360" w:lineRule="auto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Przedmiot</w:t>
      </w:r>
      <w:r w:rsidR="00E056F4" w:rsidRPr="00991A33">
        <w:rPr>
          <w:rFonts w:ascii="Arial" w:hAnsi="Arial" w:cs="Arial"/>
          <w:sz w:val="22"/>
          <w:szCs w:val="22"/>
        </w:rPr>
        <w:t>em</w:t>
      </w:r>
      <w:r w:rsidRPr="00991A33">
        <w:rPr>
          <w:rFonts w:ascii="Arial" w:hAnsi="Arial" w:cs="Arial"/>
          <w:sz w:val="22"/>
          <w:szCs w:val="22"/>
        </w:rPr>
        <w:t xml:space="preserve"> niniejszego </w:t>
      </w:r>
      <w:r w:rsidR="007C6084" w:rsidRPr="00991A33">
        <w:rPr>
          <w:rFonts w:ascii="Arial" w:hAnsi="Arial" w:cs="Arial"/>
          <w:sz w:val="22"/>
          <w:szCs w:val="22"/>
        </w:rPr>
        <w:t>Z</w:t>
      </w:r>
      <w:r w:rsidRPr="00991A33">
        <w:rPr>
          <w:rFonts w:ascii="Arial" w:hAnsi="Arial" w:cs="Arial"/>
          <w:sz w:val="22"/>
          <w:szCs w:val="22"/>
        </w:rPr>
        <w:t xml:space="preserve">amówienia </w:t>
      </w:r>
      <w:r w:rsidR="00E056F4" w:rsidRPr="00991A33">
        <w:rPr>
          <w:rFonts w:ascii="Arial" w:hAnsi="Arial" w:cs="Arial"/>
          <w:sz w:val="22"/>
          <w:szCs w:val="22"/>
        </w:rPr>
        <w:t>jest</w:t>
      </w:r>
      <w:r w:rsidR="007634A3" w:rsidRPr="00991A33">
        <w:rPr>
          <w:rFonts w:ascii="Arial" w:hAnsi="Arial" w:cs="Arial"/>
          <w:sz w:val="22"/>
          <w:szCs w:val="22"/>
        </w:rPr>
        <w:t>:</w:t>
      </w:r>
      <w:r w:rsidRPr="00991A33">
        <w:rPr>
          <w:rFonts w:ascii="Arial" w:hAnsi="Arial" w:cs="Arial"/>
          <w:sz w:val="22"/>
          <w:szCs w:val="22"/>
        </w:rPr>
        <w:t xml:space="preserve"> </w:t>
      </w:r>
      <w:r w:rsidR="005847FE" w:rsidRPr="00991A33">
        <w:rPr>
          <w:rFonts w:ascii="Arial" w:hAnsi="Arial" w:cs="Arial"/>
          <w:color w:val="000000"/>
          <w:sz w:val="22"/>
          <w:szCs w:val="22"/>
          <w:shd w:val="clear" w:color="auto" w:fill="FFFFFF"/>
        </w:rPr>
        <w:t>„</w:t>
      </w:r>
      <w:r w:rsidR="00A15E5E" w:rsidRPr="00991A33">
        <w:rPr>
          <w:rFonts w:ascii="Arial" w:hAnsi="Arial" w:cs="Arial"/>
          <w:color w:val="000000"/>
          <w:sz w:val="22"/>
          <w:szCs w:val="22"/>
          <w:shd w:val="clear" w:color="auto" w:fill="FFFFFF"/>
        </w:rPr>
        <w:t>Zabudowa nowego systemu przejazdowego dla kat. A w km 20,831 na linii kolejowej nr 17 i 25 obsługiwanego z odległości z km 22,005 linia kolejowa nr 17 oraz w km 25,355 dla kat. B na linii kolejowej nr 17 wraz z powiązaniem w urządzeniach stacyjnych</w:t>
      </w:r>
      <w:r w:rsidR="005847FE" w:rsidRPr="00991A33">
        <w:rPr>
          <w:rFonts w:ascii="Arial" w:hAnsi="Arial" w:cs="Arial"/>
          <w:color w:val="000000"/>
          <w:sz w:val="22"/>
          <w:szCs w:val="22"/>
          <w:shd w:val="clear" w:color="auto" w:fill="FFFFFF"/>
        </w:rPr>
        <w:t>"</w:t>
      </w:r>
      <w:r w:rsidR="00B3227A" w:rsidRPr="00991A33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5B16D9" w:rsidRPr="00991A33">
        <w:rPr>
          <w:rFonts w:ascii="Arial" w:hAnsi="Arial" w:cs="Arial"/>
          <w:sz w:val="22"/>
          <w:szCs w:val="22"/>
        </w:rPr>
        <w:t xml:space="preserve">(dalej: </w:t>
      </w:r>
      <w:r w:rsidR="005B16D9" w:rsidRPr="00991A33">
        <w:rPr>
          <w:rFonts w:ascii="Arial" w:hAnsi="Arial" w:cs="Arial"/>
          <w:b/>
          <w:sz w:val="22"/>
          <w:szCs w:val="22"/>
        </w:rPr>
        <w:t>Zamówienie</w:t>
      </w:r>
      <w:r w:rsidR="007A34A0" w:rsidRPr="00991A33">
        <w:rPr>
          <w:rFonts w:ascii="Arial" w:hAnsi="Arial" w:cs="Arial"/>
          <w:sz w:val="22"/>
          <w:szCs w:val="22"/>
        </w:rPr>
        <w:t>”</w:t>
      </w:r>
      <w:r w:rsidR="005B16D9" w:rsidRPr="00991A33">
        <w:rPr>
          <w:rFonts w:ascii="Arial" w:hAnsi="Arial" w:cs="Arial"/>
          <w:sz w:val="22"/>
          <w:szCs w:val="22"/>
        </w:rPr>
        <w:t>).</w:t>
      </w:r>
    </w:p>
    <w:p w14:paraId="17CD62A8" w14:textId="476A5F85" w:rsidR="00F466E8" w:rsidRPr="00991A33" w:rsidRDefault="00915697" w:rsidP="00991A33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 </w:t>
      </w:r>
      <w:r w:rsidR="00324D1C" w:rsidRPr="00991A33">
        <w:rPr>
          <w:rFonts w:ascii="Arial" w:hAnsi="Arial" w:cs="Arial"/>
          <w:sz w:val="22"/>
          <w:szCs w:val="22"/>
        </w:rPr>
        <w:t xml:space="preserve">Przedmiot Zamówienia </w:t>
      </w:r>
      <w:r w:rsidR="00324D1C" w:rsidRPr="00991A33">
        <w:rPr>
          <w:rFonts w:ascii="Arial" w:hAnsi="Arial" w:cs="Arial"/>
          <w:iCs/>
          <w:sz w:val="22"/>
          <w:szCs w:val="22"/>
        </w:rPr>
        <w:t>nie jest podzielony</w:t>
      </w:r>
      <w:r w:rsidR="00324D1C" w:rsidRPr="00991A33">
        <w:rPr>
          <w:rFonts w:ascii="Arial" w:hAnsi="Arial" w:cs="Arial"/>
          <w:sz w:val="22"/>
          <w:szCs w:val="22"/>
        </w:rPr>
        <w:t xml:space="preserve"> na części</w:t>
      </w:r>
      <w:r w:rsidR="00B3227A" w:rsidRPr="00991A33">
        <w:rPr>
          <w:rFonts w:ascii="Arial" w:hAnsi="Arial" w:cs="Arial"/>
          <w:sz w:val="22"/>
          <w:szCs w:val="22"/>
        </w:rPr>
        <w:t>.</w:t>
      </w:r>
    </w:p>
    <w:p w14:paraId="38AE5ABF" w14:textId="79780586" w:rsidR="00F26DF5" w:rsidRPr="00991A33" w:rsidRDefault="00E056F4" w:rsidP="00991A33">
      <w:pPr>
        <w:pStyle w:val="Akapitzlist"/>
        <w:numPr>
          <w:ilvl w:val="0"/>
          <w:numId w:val="27"/>
        </w:numPr>
        <w:spacing w:line="360" w:lineRule="auto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Kod</w:t>
      </w:r>
      <w:r w:rsidRPr="00991A33">
        <w:rPr>
          <w:rFonts w:ascii="Arial" w:hAnsi="Arial" w:cs="Arial"/>
          <w:iCs/>
          <w:sz w:val="22"/>
          <w:szCs w:val="22"/>
        </w:rPr>
        <w:t>y</w:t>
      </w:r>
      <w:r w:rsidRPr="00991A33">
        <w:rPr>
          <w:rFonts w:ascii="Arial" w:hAnsi="Arial" w:cs="Arial"/>
          <w:sz w:val="22"/>
          <w:szCs w:val="22"/>
        </w:rPr>
        <w:t xml:space="preserve"> CPV:</w:t>
      </w:r>
      <w:r w:rsidR="00F26DF5" w:rsidRPr="00991A33">
        <w:rPr>
          <w:rFonts w:ascii="Arial" w:hAnsi="Arial" w:cs="Arial"/>
          <w:sz w:val="22"/>
          <w:szCs w:val="22"/>
        </w:rPr>
        <w:t xml:space="preserve"> </w:t>
      </w:r>
    </w:p>
    <w:tbl>
      <w:tblPr>
        <w:tblW w:w="9212" w:type="dxa"/>
        <w:tblLayout w:type="fixed"/>
        <w:tblLook w:val="04A0" w:firstRow="1" w:lastRow="0" w:firstColumn="1" w:lastColumn="0" w:noHBand="0" w:noVBand="1"/>
      </w:tblPr>
      <w:tblGrid>
        <w:gridCol w:w="567"/>
        <w:gridCol w:w="8645"/>
      </w:tblGrid>
      <w:tr w:rsidR="00F26DF5" w:rsidRPr="00991A33" w14:paraId="4A28B94E" w14:textId="77777777" w:rsidTr="00B3227A">
        <w:tc>
          <w:tcPr>
            <w:tcW w:w="567" w:type="dxa"/>
          </w:tcPr>
          <w:p w14:paraId="13DC2B4E" w14:textId="3FDB0E85" w:rsidR="00F26DF5" w:rsidRPr="00991A33" w:rsidRDefault="00F26DF5" w:rsidP="00991A33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645" w:type="dxa"/>
          </w:tcPr>
          <w:p w14:paraId="082048D3" w14:textId="77777777" w:rsidR="00CE5F2D" w:rsidRPr="00991A33" w:rsidRDefault="00CE5F2D" w:rsidP="00991A33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45000000-7</w:t>
            </w: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Roboty budowlane</w:t>
            </w:r>
          </w:p>
          <w:p w14:paraId="5996854B" w14:textId="77777777" w:rsidR="00CE5F2D" w:rsidRPr="00991A33" w:rsidRDefault="00CE5F2D" w:rsidP="00991A33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71322000-1</w:t>
            </w: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Usługi inżynierii projektowej w zakresie inżynierii lądowej i wodnej</w:t>
            </w:r>
          </w:p>
          <w:p w14:paraId="7E846263" w14:textId="77777777" w:rsidR="00CE5F2D" w:rsidRPr="00991A33" w:rsidRDefault="00CE5F2D" w:rsidP="00991A33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45100000-8</w:t>
            </w: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Przygotowanie terenu pod budowę</w:t>
            </w:r>
          </w:p>
          <w:p w14:paraId="37BF6F7E" w14:textId="77777777" w:rsidR="00CE5F2D" w:rsidRPr="00991A33" w:rsidRDefault="00CE5F2D" w:rsidP="00991A33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45200000-9</w:t>
            </w: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 xml:space="preserve">Roboty budowlane w zakresie wznoszenia kompletnych obiektów budowlanych lub ich części oraz roboty w zakresie inżynierii lądowej lub wodnej </w:t>
            </w:r>
          </w:p>
          <w:p w14:paraId="4625149B" w14:textId="77777777" w:rsidR="00CE5F2D" w:rsidRPr="00991A33" w:rsidRDefault="00CE5F2D" w:rsidP="00991A33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45300000-0</w:t>
            </w: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Roboty instalacyjne w budynkach</w:t>
            </w:r>
          </w:p>
          <w:p w14:paraId="1794645D" w14:textId="037B5DA7" w:rsidR="00CE5F2D" w:rsidRPr="00991A33" w:rsidRDefault="00CE5F2D" w:rsidP="00991A33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45230000-8</w:t>
            </w: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Roboty budowlane w zakresie budowy rurociągów, linii komunikacyjnych i elektroenergetycznych, autostrad, dróg, lotnisk i kolei</w:t>
            </w:r>
            <w:r w:rsidR="0060066C"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; wyrównywanie terenu;</w:t>
            </w:r>
          </w:p>
          <w:p w14:paraId="32DB0666" w14:textId="208F046F" w:rsidR="00CE5F2D" w:rsidRPr="00991A33" w:rsidRDefault="00CE5F2D" w:rsidP="00991A33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45234000-6</w:t>
            </w: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Roboty budowlane w zakresie budowy kolei i systemów transport</w:t>
            </w:r>
            <w:r w:rsidR="0060066C"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u;</w:t>
            </w:r>
          </w:p>
          <w:p w14:paraId="17913CE4" w14:textId="77777777" w:rsidR="00CE5F2D" w:rsidRPr="00991A33" w:rsidRDefault="00CE5F2D" w:rsidP="00991A33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45234100-7</w:t>
            </w: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Budowa kolei</w:t>
            </w:r>
          </w:p>
          <w:p w14:paraId="39D9B565" w14:textId="77777777" w:rsidR="00CE5F2D" w:rsidRPr="00991A33" w:rsidRDefault="00CE5F2D" w:rsidP="00991A33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lastRenderedPageBreak/>
              <w:t>45314000-1</w:t>
            </w: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Instalowanie urządzeń telekomunikacyjnych</w:t>
            </w:r>
          </w:p>
          <w:p w14:paraId="7010B0DD" w14:textId="77777777" w:rsidR="00CE5F2D" w:rsidRPr="00991A33" w:rsidRDefault="00CE5F2D" w:rsidP="00991A33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45314300-4</w:t>
            </w: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Instalowanie infrastruktury okablowania</w:t>
            </w:r>
          </w:p>
          <w:p w14:paraId="4B5E11EF" w14:textId="77777777" w:rsidR="00CE5F2D" w:rsidRPr="00991A33" w:rsidRDefault="00CE5F2D" w:rsidP="00991A33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45314310-7</w:t>
            </w: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Układanie kabli</w:t>
            </w:r>
          </w:p>
          <w:p w14:paraId="72E2DD35" w14:textId="77777777" w:rsidR="00CE5F2D" w:rsidRPr="00991A33" w:rsidRDefault="00CE5F2D" w:rsidP="00991A33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45234115-5</w:t>
            </w: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Roboty w zakresie sygnalizacji kolejowej</w:t>
            </w:r>
          </w:p>
          <w:p w14:paraId="2F8B7882" w14:textId="77777777" w:rsidR="0060066C" w:rsidRPr="00991A33" w:rsidRDefault="00CE5F2D" w:rsidP="00991A33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45231400-9</w:t>
            </w: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 xml:space="preserve">Roboty </w:t>
            </w:r>
            <w:r w:rsidR="0060066C"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budowlane w zakresie budowy linii energetycznych; </w:t>
            </w:r>
          </w:p>
          <w:p w14:paraId="0076019E" w14:textId="6259F150" w:rsidR="00D42067" w:rsidRPr="00991A33" w:rsidRDefault="00CE5F2D" w:rsidP="00991A33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50000000-</w:t>
            </w:r>
            <w:proofErr w:type="gramStart"/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5  </w:t>
            </w:r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</w:r>
            <w:proofErr w:type="gramEnd"/>
            <w:r w:rsidRPr="00991A33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Usługi naprawcze i konserwacyjne</w:t>
            </w:r>
          </w:p>
        </w:tc>
      </w:tr>
    </w:tbl>
    <w:p w14:paraId="287ACFE6" w14:textId="77777777" w:rsidR="00787BB9" w:rsidRPr="00991A33" w:rsidRDefault="002A4B18" w:rsidP="00991A33">
      <w:pPr>
        <w:pStyle w:val="Akapitzlist"/>
        <w:numPr>
          <w:ilvl w:val="0"/>
          <w:numId w:val="27"/>
        </w:numPr>
        <w:spacing w:line="360" w:lineRule="auto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lastRenderedPageBreak/>
        <w:t>Szczegółowy opis przedmiotu Z</w:t>
      </w:r>
      <w:r w:rsidR="00A535F2" w:rsidRPr="00991A33">
        <w:rPr>
          <w:rFonts w:ascii="Arial" w:hAnsi="Arial" w:cs="Arial"/>
          <w:sz w:val="22"/>
          <w:szCs w:val="22"/>
        </w:rPr>
        <w:t xml:space="preserve">amówienia </w:t>
      </w:r>
      <w:r w:rsidR="00EF3F31" w:rsidRPr="00991A33">
        <w:rPr>
          <w:rFonts w:ascii="Arial" w:hAnsi="Arial" w:cs="Arial"/>
          <w:sz w:val="22"/>
          <w:szCs w:val="22"/>
        </w:rPr>
        <w:t>określa Program Funkcjonalno-Użytkowy (PFU)</w:t>
      </w:r>
      <w:r w:rsidR="00787BB9" w:rsidRPr="00991A33">
        <w:rPr>
          <w:rFonts w:ascii="Arial" w:hAnsi="Arial" w:cs="Arial"/>
          <w:sz w:val="22"/>
          <w:szCs w:val="22"/>
        </w:rPr>
        <w:t xml:space="preserve">, </w:t>
      </w:r>
      <w:r w:rsidR="00EF3F31" w:rsidRPr="00991A33">
        <w:rPr>
          <w:rFonts w:ascii="Arial" w:hAnsi="Arial" w:cs="Arial"/>
          <w:sz w:val="22"/>
          <w:szCs w:val="22"/>
        </w:rPr>
        <w:t>stanowiący</w:t>
      </w:r>
      <w:r w:rsidR="00A535F2" w:rsidRPr="00991A33">
        <w:rPr>
          <w:rFonts w:ascii="Arial" w:hAnsi="Arial" w:cs="Arial"/>
          <w:sz w:val="22"/>
          <w:szCs w:val="22"/>
        </w:rPr>
        <w:t xml:space="preserve"> </w:t>
      </w:r>
      <w:r w:rsidR="00A535F2" w:rsidRPr="00991A33">
        <w:rPr>
          <w:rFonts w:ascii="Arial" w:hAnsi="Arial" w:cs="Arial"/>
          <w:b/>
          <w:sz w:val="22"/>
          <w:szCs w:val="22"/>
        </w:rPr>
        <w:t xml:space="preserve">Załącznik nr </w:t>
      </w:r>
      <w:r w:rsidR="00EB47A6" w:rsidRPr="00991A33">
        <w:rPr>
          <w:rFonts w:ascii="Arial" w:hAnsi="Arial" w:cs="Arial"/>
          <w:b/>
          <w:sz w:val="22"/>
          <w:szCs w:val="22"/>
        </w:rPr>
        <w:t xml:space="preserve">1 </w:t>
      </w:r>
      <w:r w:rsidR="00A535F2" w:rsidRPr="00991A33">
        <w:rPr>
          <w:rFonts w:ascii="Arial" w:hAnsi="Arial" w:cs="Arial"/>
          <w:b/>
          <w:sz w:val="22"/>
          <w:szCs w:val="22"/>
        </w:rPr>
        <w:t>do SWZ</w:t>
      </w:r>
      <w:r w:rsidR="00A535F2" w:rsidRPr="00991A33">
        <w:rPr>
          <w:rFonts w:ascii="Arial" w:hAnsi="Arial" w:cs="Arial"/>
          <w:sz w:val="22"/>
          <w:szCs w:val="22"/>
        </w:rPr>
        <w:t>.</w:t>
      </w:r>
    </w:p>
    <w:p w14:paraId="759EFABE" w14:textId="77777777" w:rsidR="005652D6" w:rsidRPr="00991A33" w:rsidRDefault="005652D6" w:rsidP="00991A33">
      <w:pPr>
        <w:pStyle w:val="Akapitzlist"/>
        <w:spacing w:line="360" w:lineRule="auto"/>
        <w:ind w:left="360" w:right="-3"/>
        <w:rPr>
          <w:rFonts w:ascii="Arial" w:hAnsi="Arial" w:cs="Arial"/>
          <w:sz w:val="22"/>
          <w:szCs w:val="22"/>
        </w:rPr>
      </w:pPr>
    </w:p>
    <w:p w14:paraId="5ECFCBB3" w14:textId="6CB8C94C" w:rsidR="00E056F4" w:rsidRPr="00991A33" w:rsidRDefault="00E056F4" w:rsidP="00991A33">
      <w:pPr>
        <w:pStyle w:val="Nagwek1"/>
        <w:jc w:val="left"/>
        <w:rPr>
          <w:sz w:val="22"/>
          <w:szCs w:val="22"/>
        </w:rPr>
      </w:pPr>
      <w:bookmarkStart w:id="4" w:name="_Toc210976922"/>
      <w:r w:rsidRPr="00991A33">
        <w:rPr>
          <w:sz w:val="22"/>
          <w:szCs w:val="22"/>
        </w:rPr>
        <w:t>Rozdział III – Termin wykonania zamówienia</w:t>
      </w:r>
      <w:bookmarkEnd w:id="4"/>
    </w:p>
    <w:p w14:paraId="200262D2" w14:textId="0C5374F1" w:rsidR="00E056F4" w:rsidRPr="00991A33" w:rsidRDefault="00E056F4" w:rsidP="00991A33">
      <w:pPr>
        <w:pStyle w:val="NormalnyWeb"/>
        <w:spacing w:before="0" w:beforeAutospacing="0" w:after="0" w:line="360" w:lineRule="auto"/>
        <w:ind w:right="-3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Termin realizacji Zamówienia: </w:t>
      </w:r>
      <w:r w:rsidR="003D59C2" w:rsidRPr="00991A33">
        <w:rPr>
          <w:rFonts w:ascii="Arial" w:hAnsi="Arial" w:cs="Arial"/>
          <w:sz w:val="22"/>
          <w:szCs w:val="22"/>
        </w:rPr>
        <w:t xml:space="preserve">od dnia podpisania Umowy do dnia </w:t>
      </w:r>
      <w:r w:rsidR="007A5580" w:rsidRPr="00991A33">
        <w:rPr>
          <w:rFonts w:ascii="Arial" w:hAnsi="Arial" w:cs="Arial"/>
          <w:sz w:val="22"/>
          <w:szCs w:val="22"/>
        </w:rPr>
        <w:t>31</w:t>
      </w:r>
      <w:r w:rsidR="000D2570" w:rsidRPr="00991A33">
        <w:rPr>
          <w:rFonts w:ascii="Arial" w:hAnsi="Arial" w:cs="Arial"/>
          <w:sz w:val="22"/>
          <w:szCs w:val="22"/>
        </w:rPr>
        <w:t>.</w:t>
      </w:r>
      <w:r w:rsidR="007A5580" w:rsidRPr="00991A33">
        <w:rPr>
          <w:rFonts w:ascii="Arial" w:hAnsi="Arial" w:cs="Arial"/>
          <w:sz w:val="22"/>
          <w:szCs w:val="22"/>
        </w:rPr>
        <w:t>12</w:t>
      </w:r>
      <w:r w:rsidR="000D2570" w:rsidRPr="00991A33">
        <w:rPr>
          <w:rFonts w:ascii="Arial" w:hAnsi="Arial" w:cs="Arial"/>
          <w:sz w:val="22"/>
          <w:szCs w:val="22"/>
        </w:rPr>
        <w:t>.2026</w:t>
      </w:r>
      <w:r w:rsidR="003D59C2" w:rsidRPr="00991A33">
        <w:rPr>
          <w:rFonts w:ascii="Arial" w:hAnsi="Arial" w:cs="Arial"/>
          <w:sz w:val="22"/>
          <w:szCs w:val="22"/>
        </w:rPr>
        <w:t xml:space="preserve"> </w:t>
      </w:r>
      <w:r w:rsidR="000D2570" w:rsidRPr="00991A33">
        <w:rPr>
          <w:rFonts w:ascii="Arial" w:hAnsi="Arial" w:cs="Arial"/>
          <w:sz w:val="22"/>
          <w:szCs w:val="22"/>
        </w:rPr>
        <w:t xml:space="preserve">r. </w:t>
      </w:r>
    </w:p>
    <w:p w14:paraId="53EDB56A" w14:textId="77777777" w:rsidR="00BF5EAC" w:rsidRPr="00991A33" w:rsidRDefault="00BF5EAC" w:rsidP="00991A33">
      <w:pPr>
        <w:pStyle w:val="NormalnyWeb"/>
        <w:spacing w:before="0" w:beforeAutospacing="0" w:after="0" w:line="360" w:lineRule="auto"/>
        <w:ind w:left="360" w:right="-3"/>
        <w:rPr>
          <w:rFonts w:ascii="Arial" w:hAnsi="Arial" w:cs="Arial"/>
          <w:sz w:val="22"/>
          <w:szCs w:val="22"/>
        </w:rPr>
      </w:pPr>
    </w:p>
    <w:p w14:paraId="1504482E" w14:textId="77777777" w:rsidR="0060066C" w:rsidRPr="00991A33" w:rsidRDefault="0060066C" w:rsidP="00991A33">
      <w:pPr>
        <w:pStyle w:val="NormalnyWeb"/>
        <w:spacing w:before="0" w:beforeAutospacing="0" w:after="0" w:line="360" w:lineRule="auto"/>
        <w:ind w:left="360" w:right="-3"/>
        <w:rPr>
          <w:rFonts w:ascii="Arial" w:hAnsi="Arial" w:cs="Arial"/>
          <w:sz w:val="22"/>
          <w:szCs w:val="22"/>
        </w:rPr>
      </w:pPr>
    </w:p>
    <w:p w14:paraId="72A2FC98" w14:textId="34E47ABE" w:rsidR="00E056F4" w:rsidRPr="00991A33" w:rsidRDefault="00E056F4" w:rsidP="00991A33">
      <w:pPr>
        <w:pStyle w:val="Nagwek1"/>
        <w:jc w:val="left"/>
        <w:rPr>
          <w:sz w:val="22"/>
          <w:szCs w:val="22"/>
        </w:rPr>
      </w:pPr>
      <w:bookmarkStart w:id="5" w:name="_Toc210976923"/>
      <w:r w:rsidRPr="00991A33">
        <w:rPr>
          <w:sz w:val="22"/>
          <w:szCs w:val="22"/>
        </w:rPr>
        <w:t>Rozdział IV – Oferty częściowe</w:t>
      </w:r>
      <w:bookmarkEnd w:id="5"/>
    </w:p>
    <w:p w14:paraId="692BD825" w14:textId="4FBE98A4" w:rsidR="00E056F4" w:rsidRPr="00991A33" w:rsidRDefault="00E056F4" w:rsidP="00991A33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Zamawiający nie dopuszcza możliwości składania ofert częściowych.</w:t>
      </w:r>
    </w:p>
    <w:p w14:paraId="7A78C921" w14:textId="77777777" w:rsidR="003D59C2" w:rsidRPr="00991A33" w:rsidRDefault="003D59C2" w:rsidP="00991A33">
      <w:pPr>
        <w:pStyle w:val="Akapitzlist"/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14:paraId="7DF79609" w14:textId="2173F5EA" w:rsidR="00787DA4" w:rsidRPr="00991A33" w:rsidRDefault="00E056F4" w:rsidP="00991A33">
      <w:pPr>
        <w:pStyle w:val="Nagwek1"/>
        <w:jc w:val="left"/>
        <w:rPr>
          <w:sz w:val="22"/>
          <w:szCs w:val="22"/>
        </w:rPr>
      </w:pPr>
      <w:bookmarkStart w:id="6" w:name="_Toc210976924"/>
      <w:r w:rsidRPr="00991A33">
        <w:rPr>
          <w:sz w:val="22"/>
          <w:szCs w:val="22"/>
        </w:rPr>
        <w:t>Rozdział V – Oferty wariantowe</w:t>
      </w:r>
      <w:bookmarkEnd w:id="6"/>
    </w:p>
    <w:p w14:paraId="446A74D4" w14:textId="57DE404F" w:rsidR="00787DA4" w:rsidRPr="00991A33" w:rsidRDefault="00787DA4" w:rsidP="00991A33">
      <w:pPr>
        <w:spacing w:line="360" w:lineRule="auto"/>
        <w:ind w:left="0"/>
        <w:jc w:val="left"/>
        <w:rPr>
          <w:rFonts w:ascii="Arial" w:hAnsi="Arial" w:cs="Arial"/>
          <w:i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Zamawiający nie dopuszcza</w:t>
      </w:r>
      <w:r w:rsidR="0012367D" w:rsidRPr="00991A33">
        <w:rPr>
          <w:rFonts w:ascii="Arial" w:hAnsi="Arial" w:cs="Arial"/>
          <w:sz w:val="22"/>
          <w:szCs w:val="22"/>
        </w:rPr>
        <w:t xml:space="preserve"> możliwości</w:t>
      </w:r>
      <w:r w:rsidRPr="00991A33">
        <w:rPr>
          <w:rFonts w:ascii="Arial" w:hAnsi="Arial" w:cs="Arial"/>
          <w:sz w:val="22"/>
          <w:szCs w:val="22"/>
        </w:rPr>
        <w:t xml:space="preserve"> składania ofert wariantowych. </w:t>
      </w:r>
    </w:p>
    <w:p w14:paraId="182BF3AD" w14:textId="77777777" w:rsidR="005974D6" w:rsidRPr="00991A33" w:rsidRDefault="005974D6" w:rsidP="00991A33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63545BEC" w14:textId="110FB285" w:rsidR="00787DA4" w:rsidRPr="00991A33" w:rsidRDefault="00787DA4" w:rsidP="00991A33">
      <w:pPr>
        <w:pStyle w:val="Nagwek1"/>
        <w:jc w:val="left"/>
        <w:rPr>
          <w:sz w:val="22"/>
          <w:szCs w:val="22"/>
        </w:rPr>
      </w:pPr>
      <w:bookmarkStart w:id="7" w:name="_Toc210976925"/>
      <w:r w:rsidRPr="00991A33">
        <w:rPr>
          <w:sz w:val="22"/>
          <w:szCs w:val="22"/>
        </w:rPr>
        <w:t>Ro</w:t>
      </w:r>
      <w:r w:rsidR="00947DF8" w:rsidRPr="00991A33">
        <w:rPr>
          <w:sz w:val="22"/>
          <w:szCs w:val="22"/>
        </w:rPr>
        <w:t>zdział VI –</w:t>
      </w:r>
      <w:r w:rsidR="00755969" w:rsidRPr="00991A33">
        <w:rPr>
          <w:sz w:val="22"/>
          <w:szCs w:val="22"/>
        </w:rPr>
        <w:t xml:space="preserve"> </w:t>
      </w:r>
      <w:r w:rsidR="00947DF8" w:rsidRPr="00991A33">
        <w:rPr>
          <w:sz w:val="22"/>
          <w:szCs w:val="22"/>
        </w:rPr>
        <w:t>Z</w:t>
      </w:r>
      <w:r w:rsidRPr="00991A33">
        <w:rPr>
          <w:sz w:val="22"/>
          <w:szCs w:val="22"/>
        </w:rPr>
        <w:t>amówie</w:t>
      </w:r>
      <w:r w:rsidR="00947DF8" w:rsidRPr="00991A33">
        <w:rPr>
          <w:sz w:val="22"/>
          <w:szCs w:val="22"/>
        </w:rPr>
        <w:t>nia,</w:t>
      </w:r>
      <w:r w:rsidRPr="00991A33">
        <w:rPr>
          <w:sz w:val="22"/>
          <w:szCs w:val="22"/>
        </w:rPr>
        <w:t xml:space="preserve"> </w:t>
      </w:r>
      <w:r w:rsidR="00947DF8" w:rsidRPr="00991A33">
        <w:rPr>
          <w:sz w:val="22"/>
          <w:szCs w:val="22"/>
        </w:rPr>
        <w:t>o których mowa w §15 ust. 3 pkt 5 Regulaminu</w:t>
      </w:r>
      <w:bookmarkEnd w:id="7"/>
    </w:p>
    <w:p w14:paraId="20D494B7" w14:textId="4A072301" w:rsidR="00787DA4" w:rsidRPr="00991A33" w:rsidRDefault="00787DA4" w:rsidP="00991A33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Zamawiający </w:t>
      </w:r>
      <w:r w:rsidR="00861DFA" w:rsidRPr="00991A33">
        <w:rPr>
          <w:rFonts w:ascii="Arial" w:hAnsi="Arial" w:cs="Arial"/>
          <w:sz w:val="22"/>
          <w:szCs w:val="22"/>
        </w:rPr>
        <w:t>nie przewiduje udziele</w:t>
      </w:r>
      <w:r w:rsidRPr="00991A33">
        <w:rPr>
          <w:rFonts w:ascii="Arial" w:hAnsi="Arial" w:cs="Arial"/>
          <w:sz w:val="22"/>
          <w:szCs w:val="22"/>
        </w:rPr>
        <w:t xml:space="preserve">nia </w:t>
      </w:r>
      <w:r w:rsidRPr="00991A33">
        <w:rPr>
          <w:rFonts w:ascii="Arial" w:eastAsia="Times New Roman" w:hAnsi="Arial" w:cs="Arial"/>
          <w:sz w:val="22"/>
          <w:szCs w:val="22"/>
          <w:lang w:eastAsia="pl-PL"/>
        </w:rPr>
        <w:t>zamówień polega</w:t>
      </w:r>
      <w:r w:rsidR="00861DFA" w:rsidRPr="00991A33">
        <w:rPr>
          <w:rFonts w:ascii="Arial" w:eastAsia="Times New Roman" w:hAnsi="Arial" w:cs="Arial"/>
          <w:sz w:val="22"/>
          <w:szCs w:val="22"/>
          <w:lang w:eastAsia="pl-PL"/>
        </w:rPr>
        <w:t>jących</w:t>
      </w:r>
      <w:r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 na powtórzeniu podobnych usług lub robót budowlanych,</w:t>
      </w:r>
      <w:r w:rsidR="00861DFA"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 o których mowa w §15 ust. 3 pkt 5 Regulaminu</w:t>
      </w:r>
      <w:r w:rsidR="00E17F13" w:rsidRPr="00991A33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099CEB74" w14:textId="2C5BE9D7" w:rsidR="00787DA4" w:rsidRPr="00991A33" w:rsidRDefault="00787DA4" w:rsidP="00991A33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7875A810" w14:textId="1A5FABD1" w:rsidR="0012367D" w:rsidRPr="00991A33" w:rsidRDefault="0012367D" w:rsidP="00991A33">
      <w:pPr>
        <w:pStyle w:val="Nagwek1"/>
        <w:jc w:val="left"/>
        <w:rPr>
          <w:sz w:val="22"/>
          <w:szCs w:val="22"/>
        </w:rPr>
      </w:pPr>
      <w:bookmarkStart w:id="8" w:name="_Toc210976926"/>
      <w:r w:rsidRPr="00991A33">
        <w:rPr>
          <w:sz w:val="22"/>
          <w:szCs w:val="22"/>
        </w:rPr>
        <w:t>Rozdział VII – Waluta, w jakiej prowadzone będą rozliczenia związane z realizacją Zamówienia</w:t>
      </w:r>
      <w:bookmarkEnd w:id="8"/>
    </w:p>
    <w:p w14:paraId="0E201952" w14:textId="63F70966" w:rsidR="0012367D" w:rsidRPr="00991A33" w:rsidRDefault="0012367D" w:rsidP="00991A33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Wszelkie rozliczenia związane z realizacją </w:t>
      </w:r>
      <w:r w:rsidR="001033C7" w:rsidRPr="00991A33">
        <w:rPr>
          <w:rFonts w:ascii="Arial" w:hAnsi="Arial" w:cs="Arial"/>
          <w:sz w:val="22"/>
          <w:szCs w:val="22"/>
        </w:rPr>
        <w:t>Z</w:t>
      </w:r>
      <w:r w:rsidRPr="00991A33">
        <w:rPr>
          <w:rFonts w:ascii="Arial" w:hAnsi="Arial" w:cs="Arial"/>
          <w:sz w:val="22"/>
          <w:szCs w:val="22"/>
        </w:rPr>
        <w:t>amówienia będą p</w:t>
      </w:r>
      <w:r w:rsidR="00C52CF8" w:rsidRPr="00991A33">
        <w:rPr>
          <w:rFonts w:ascii="Arial" w:hAnsi="Arial" w:cs="Arial"/>
          <w:sz w:val="22"/>
          <w:szCs w:val="22"/>
        </w:rPr>
        <w:t xml:space="preserve">rowadzone </w:t>
      </w:r>
      <w:r w:rsidRPr="00991A33">
        <w:rPr>
          <w:rFonts w:ascii="Arial" w:hAnsi="Arial" w:cs="Arial"/>
          <w:sz w:val="22"/>
          <w:szCs w:val="22"/>
        </w:rPr>
        <w:t>w złotych polskich</w:t>
      </w:r>
      <w:r w:rsidR="00C52CF8" w:rsidRPr="00991A33">
        <w:rPr>
          <w:rFonts w:ascii="Arial" w:hAnsi="Arial" w:cs="Arial"/>
          <w:sz w:val="22"/>
          <w:szCs w:val="22"/>
        </w:rPr>
        <w:t xml:space="preserve"> </w:t>
      </w:r>
      <w:r w:rsidR="00EF3F31" w:rsidRPr="00991A33">
        <w:rPr>
          <w:rFonts w:ascii="Arial" w:hAnsi="Arial" w:cs="Arial"/>
          <w:sz w:val="22"/>
          <w:szCs w:val="22"/>
        </w:rPr>
        <w:t>(PLN)</w:t>
      </w:r>
      <w:r w:rsidRPr="00991A33">
        <w:rPr>
          <w:rFonts w:ascii="Arial" w:hAnsi="Arial" w:cs="Arial"/>
          <w:sz w:val="22"/>
          <w:szCs w:val="22"/>
        </w:rPr>
        <w:t>. Szczegółowe zasady oraz spo</w:t>
      </w:r>
      <w:r w:rsidR="00C52CF8" w:rsidRPr="00991A33">
        <w:rPr>
          <w:rFonts w:ascii="Arial" w:hAnsi="Arial" w:cs="Arial"/>
          <w:sz w:val="22"/>
          <w:szCs w:val="22"/>
        </w:rPr>
        <w:t xml:space="preserve">sób rozliczeń określony został </w:t>
      </w:r>
      <w:r w:rsidRPr="00991A33">
        <w:rPr>
          <w:rFonts w:ascii="Arial" w:hAnsi="Arial" w:cs="Arial"/>
          <w:sz w:val="22"/>
          <w:szCs w:val="22"/>
        </w:rPr>
        <w:t>w</w:t>
      </w:r>
      <w:r w:rsidR="00752E49" w:rsidRPr="00991A33">
        <w:rPr>
          <w:rFonts w:ascii="Arial" w:hAnsi="Arial" w:cs="Arial"/>
          <w:sz w:val="22"/>
          <w:szCs w:val="22"/>
        </w:rPr>
        <w:t xml:space="preserve">e Wzorze </w:t>
      </w:r>
      <w:r w:rsidRPr="00991A33">
        <w:rPr>
          <w:rFonts w:ascii="Arial" w:hAnsi="Arial" w:cs="Arial"/>
          <w:sz w:val="22"/>
          <w:szCs w:val="22"/>
        </w:rPr>
        <w:t>Umowy, stanowiący</w:t>
      </w:r>
      <w:r w:rsidR="00752E49" w:rsidRPr="00991A33">
        <w:rPr>
          <w:rFonts w:ascii="Arial" w:hAnsi="Arial" w:cs="Arial"/>
          <w:sz w:val="22"/>
          <w:szCs w:val="22"/>
        </w:rPr>
        <w:t>m</w:t>
      </w:r>
      <w:r w:rsidRPr="00991A33">
        <w:rPr>
          <w:rFonts w:ascii="Arial" w:hAnsi="Arial" w:cs="Arial"/>
          <w:sz w:val="22"/>
          <w:szCs w:val="22"/>
        </w:rPr>
        <w:t xml:space="preserve"> </w:t>
      </w:r>
      <w:r w:rsidR="00EF3F31" w:rsidRPr="00991A33">
        <w:rPr>
          <w:rFonts w:ascii="Arial" w:hAnsi="Arial" w:cs="Arial"/>
          <w:b/>
          <w:sz w:val="22"/>
          <w:szCs w:val="22"/>
        </w:rPr>
        <w:t xml:space="preserve">Załącznik nr </w:t>
      </w:r>
      <w:r w:rsidR="00EB47A6" w:rsidRPr="00991A33">
        <w:rPr>
          <w:rFonts w:ascii="Arial" w:hAnsi="Arial" w:cs="Arial"/>
          <w:b/>
          <w:sz w:val="22"/>
          <w:szCs w:val="22"/>
        </w:rPr>
        <w:t>2</w:t>
      </w:r>
      <w:r w:rsidR="0044786E" w:rsidRPr="00991A33">
        <w:rPr>
          <w:rFonts w:ascii="Arial" w:hAnsi="Arial" w:cs="Arial"/>
          <w:b/>
          <w:sz w:val="22"/>
          <w:szCs w:val="22"/>
        </w:rPr>
        <w:t xml:space="preserve"> </w:t>
      </w:r>
      <w:r w:rsidR="00EF3F31" w:rsidRPr="00991A33">
        <w:rPr>
          <w:rFonts w:ascii="Arial" w:hAnsi="Arial" w:cs="Arial"/>
          <w:b/>
          <w:sz w:val="22"/>
          <w:szCs w:val="22"/>
        </w:rPr>
        <w:t>do</w:t>
      </w:r>
      <w:r w:rsidRPr="00991A33">
        <w:rPr>
          <w:rFonts w:ascii="Arial" w:hAnsi="Arial" w:cs="Arial"/>
          <w:b/>
          <w:sz w:val="22"/>
          <w:szCs w:val="22"/>
        </w:rPr>
        <w:t xml:space="preserve"> SWZ</w:t>
      </w:r>
      <w:r w:rsidR="00C52CF8" w:rsidRPr="00991A33">
        <w:rPr>
          <w:rFonts w:ascii="Arial" w:hAnsi="Arial" w:cs="Arial"/>
          <w:sz w:val="22"/>
          <w:szCs w:val="22"/>
        </w:rPr>
        <w:t>.</w:t>
      </w:r>
    </w:p>
    <w:p w14:paraId="19D87396" w14:textId="77777777" w:rsidR="0012367D" w:rsidRPr="00991A33" w:rsidRDefault="0012367D" w:rsidP="00991A33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6C486C01" w14:textId="7526108E" w:rsidR="00900672" w:rsidRPr="00991A33" w:rsidRDefault="00B564BE" w:rsidP="00991A33">
      <w:pPr>
        <w:pStyle w:val="Nagwek1"/>
        <w:jc w:val="left"/>
        <w:rPr>
          <w:sz w:val="22"/>
          <w:szCs w:val="22"/>
        </w:rPr>
      </w:pPr>
      <w:bookmarkStart w:id="9" w:name="_Toc210976927"/>
      <w:bookmarkStart w:id="10" w:name="Rozdział_3"/>
      <w:bookmarkEnd w:id="3"/>
      <w:r w:rsidRPr="00991A33">
        <w:rPr>
          <w:sz w:val="22"/>
          <w:szCs w:val="22"/>
        </w:rPr>
        <w:t xml:space="preserve">Rozdział </w:t>
      </w:r>
      <w:r w:rsidR="00E056F4" w:rsidRPr="00991A33">
        <w:rPr>
          <w:sz w:val="22"/>
          <w:szCs w:val="22"/>
        </w:rPr>
        <w:t>V</w:t>
      </w:r>
      <w:r w:rsidR="00861DFA" w:rsidRPr="00991A33">
        <w:rPr>
          <w:sz w:val="22"/>
          <w:szCs w:val="22"/>
        </w:rPr>
        <w:t>I</w:t>
      </w:r>
      <w:r w:rsidR="00EF3F31" w:rsidRPr="00991A33">
        <w:rPr>
          <w:sz w:val="22"/>
          <w:szCs w:val="22"/>
        </w:rPr>
        <w:t>I</w:t>
      </w:r>
      <w:r w:rsidR="00861DFA" w:rsidRPr="00991A33">
        <w:rPr>
          <w:sz w:val="22"/>
          <w:szCs w:val="22"/>
        </w:rPr>
        <w:t>I</w:t>
      </w:r>
      <w:r w:rsidR="003E10F6" w:rsidRPr="00991A33">
        <w:rPr>
          <w:sz w:val="22"/>
          <w:szCs w:val="22"/>
        </w:rPr>
        <w:t xml:space="preserve"> –</w:t>
      </w:r>
      <w:r w:rsidR="00900672" w:rsidRPr="00991A33">
        <w:rPr>
          <w:sz w:val="22"/>
          <w:szCs w:val="22"/>
        </w:rPr>
        <w:t xml:space="preserve"> </w:t>
      </w:r>
      <w:r w:rsidR="00C06FC6" w:rsidRPr="00991A33">
        <w:rPr>
          <w:sz w:val="22"/>
          <w:szCs w:val="22"/>
        </w:rPr>
        <w:t xml:space="preserve">Warunki </w:t>
      </w:r>
      <w:r w:rsidR="00383570" w:rsidRPr="00991A33">
        <w:rPr>
          <w:sz w:val="22"/>
          <w:szCs w:val="22"/>
        </w:rPr>
        <w:t>udziału w P</w:t>
      </w:r>
      <w:r w:rsidR="00C06FC6" w:rsidRPr="00991A33">
        <w:rPr>
          <w:sz w:val="22"/>
          <w:szCs w:val="22"/>
        </w:rPr>
        <w:t>ostępowaniu</w:t>
      </w:r>
      <w:r w:rsidR="007C721D" w:rsidRPr="00991A33">
        <w:rPr>
          <w:sz w:val="22"/>
          <w:szCs w:val="22"/>
        </w:rPr>
        <w:t xml:space="preserve"> oraz opis sposobu dokonywania oceny spełniania tych warunków.</w:t>
      </w:r>
      <w:bookmarkEnd w:id="9"/>
    </w:p>
    <w:p w14:paraId="2C60DF42" w14:textId="671C4F87" w:rsidR="00530A0E" w:rsidRPr="00991A33" w:rsidRDefault="00EF3F31" w:rsidP="00991A33">
      <w:pPr>
        <w:numPr>
          <w:ilvl w:val="1"/>
          <w:numId w:val="3"/>
        </w:numPr>
        <w:tabs>
          <w:tab w:val="clear" w:pos="1440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O udzielenie Zamówienia m</w:t>
      </w:r>
      <w:r w:rsidR="00762BD4" w:rsidRPr="00991A33">
        <w:rPr>
          <w:rFonts w:ascii="Arial" w:hAnsi="Arial" w:cs="Arial"/>
          <w:sz w:val="22"/>
          <w:szCs w:val="22"/>
        </w:rPr>
        <w:t>oże ubiegać się Wykonawca</w:t>
      </w:r>
      <w:r w:rsidR="00530A0E" w:rsidRPr="00991A33">
        <w:rPr>
          <w:rFonts w:ascii="Arial" w:hAnsi="Arial" w:cs="Arial"/>
          <w:sz w:val="22"/>
          <w:szCs w:val="22"/>
        </w:rPr>
        <w:t>:</w:t>
      </w:r>
    </w:p>
    <w:p w14:paraId="18B7B506" w14:textId="44929139" w:rsidR="00530A0E" w:rsidRPr="00991A33" w:rsidRDefault="00530A0E" w:rsidP="00991A33">
      <w:pPr>
        <w:pStyle w:val="Akapitzlist"/>
        <w:numPr>
          <w:ilvl w:val="3"/>
          <w:numId w:val="3"/>
        </w:numPr>
        <w:tabs>
          <w:tab w:val="clear" w:pos="2880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który spełnia warunki udziału w Postępowaniu uszczegółowione w ust. 2;</w:t>
      </w:r>
    </w:p>
    <w:p w14:paraId="05C17FD9" w14:textId="4FA53CB9" w:rsidR="00765EF7" w:rsidRPr="00991A33" w:rsidRDefault="007B6BEF" w:rsidP="00991A33">
      <w:pPr>
        <w:pStyle w:val="Akapitzlist"/>
        <w:numPr>
          <w:ilvl w:val="3"/>
          <w:numId w:val="3"/>
        </w:numPr>
        <w:tabs>
          <w:tab w:val="clear" w:pos="2880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któ</w:t>
      </w:r>
      <w:r w:rsidR="00762BD4" w:rsidRPr="00991A33">
        <w:rPr>
          <w:rFonts w:ascii="Arial" w:hAnsi="Arial" w:cs="Arial"/>
          <w:sz w:val="22"/>
          <w:szCs w:val="22"/>
        </w:rPr>
        <w:t>rego</w:t>
      </w:r>
      <w:r w:rsidRPr="00991A33">
        <w:rPr>
          <w:rFonts w:ascii="Arial" w:hAnsi="Arial" w:cs="Arial"/>
          <w:sz w:val="22"/>
          <w:szCs w:val="22"/>
        </w:rPr>
        <w:t xml:space="preserve"> oferta nie podlega odrzuceniu na podstawie</w:t>
      </w:r>
      <w:r w:rsidR="006F5211" w:rsidRPr="00991A33">
        <w:rPr>
          <w:rFonts w:ascii="Arial" w:hAnsi="Arial" w:cs="Arial"/>
          <w:sz w:val="22"/>
          <w:szCs w:val="22"/>
        </w:rPr>
        <w:t xml:space="preserve"> §20</w:t>
      </w:r>
      <w:r w:rsidR="00ED22EA" w:rsidRPr="00991A33">
        <w:rPr>
          <w:rFonts w:ascii="Arial" w:hAnsi="Arial" w:cs="Arial"/>
          <w:sz w:val="22"/>
          <w:szCs w:val="22"/>
        </w:rPr>
        <w:t xml:space="preserve"> Regulaminu</w:t>
      </w:r>
      <w:r w:rsidR="00765EF7" w:rsidRPr="00991A33">
        <w:rPr>
          <w:rFonts w:ascii="Arial" w:hAnsi="Arial" w:cs="Arial"/>
          <w:sz w:val="22"/>
          <w:szCs w:val="22"/>
        </w:rPr>
        <w:t>;</w:t>
      </w:r>
    </w:p>
    <w:p w14:paraId="6010F71A" w14:textId="11175EE6" w:rsidR="00EF3F31" w:rsidRPr="00991A33" w:rsidRDefault="00C778C6" w:rsidP="00991A33">
      <w:pPr>
        <w:pStyle w:val="Akapitzlist"/>
        <w:numPr>
          <w:ilvl w:val="3"/>
          <w:numId w:val="3"/>
        </w:numPr>
        <w:tabs>
          <w:tab w:val="clear" w:pos="2880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lastRenderedPageBreak/>
        <w:t xml:space="preserve">którego oferta </w:t>
      </w:r>
      <w:r w:rsidR="00762BD4" w:rsidRPr="00991A33">
        <w:rPr>
          <w:rFonts w:ascii="Arial" w:hAnsi="Arial" w:cs="Arial"/>
          <w:sz w:val="22"/>
          <w:szCs w:val="22"/>
        </w:rPr>
        <w:t>nie podlega odrzuceniu na podstawie §20 pkt 3</w:t>
      </w:r>
      <w:r w:rsidR="00CA79E3" w:rsidRPr="00991A33">
        <w:rPr>
          <w:rFonts w:ascii="Arial" w:hAnsi="Arial" w:cs="Arial"/>
          <w:sz w:val="22"/>
          <w:szCs w:val="22"/>
        </w:rPr>
        <w:t xml:space="preserve"> Regulaminu</w:t>
      </w:r>
      <w:r w:rsidR="00762BD4" w:rsidRPr="00991A33">
        <w:rPr>
          <w:rFonts w:ascii="Arial" w:hAnsi="Arial" w:cs="Arial"/>
          <w:sz w:val="22"/>
          <w:szCs w:val="22"/>
        </w:rPr>
        <w:t>, w związku z podleganiem</w:t>
      </w:r>
      <w:r w:rsidR="00530A0E" w:rsidRPr="00991A33">
        <w:rPr>
          <w:rFonts w:ascii="Arial" w:hAnsi="Arial" w:cs="Arial"/>
          <w:sz w:val="22"/>
          <w:szCs w:val="22"/>
        </w:rPr>
        <w:t xml:space="preserve"> </w:t>
      </w:r>
      <w:r w:rsidR="00762BD4" w:rsidRPr="00991A33">
        <w:rPr>
          <w:rFonts w:ascii="Arial" w:hAnsi="Arial" w:cs="Arial"/>
          <w:sz w:val="22"/>
          <w:szCs w:val="22"/>
        </w:rPr>
        <w:t>wykluczeniu</w:t>
      </w:r>
      <w:r w:rsidR="00530A0E" w:rsidRPr="00991A33">
        <w:rPr>
          <w:rFonts w:ascii="Arial" w:hAnsi="Arial" w:cs="Arial"/>
          <w:sz w:val="22"/>
          <w:szCs w:val="22"/>
        </w:rPr>
        <w:t xml:space="preserve"> z P</w:t>
      </w:r>
      <w:r w:rsidR="00EF3F31" w:rsidRPr="00991A33">
        <w:rPr>
          <w:rFonts w:ascii="Arial" w:hAnsi="Arial" w:cs="Arial"/>
          <w:sz w:val="22"/>
          <w:szCs w:val="22"/>
        </w:rPr>
        <w:t xml:space="preserve">ostępowania na podstawie </w:t>
      </w:r>
      <w:r w:rsidR="006F741F" w:rsidRPr="00991A33">
        <w:rPr>
          <w:rFonts w:ascii="Arial" w:hAnsi="Arial" w:cs="Arial"/>
          <w:sz w:val="22"/>
          <w:szCs w:val="22"/>
        </w:rPr>
        <w:t xml:space="preserve">art. 7 ust. 1 </w:t>
      </w:r>
      <w:r w:rsidR="00EF3F31" w:rsidRPr="00991A33">
        <w:rPr>
          <w:rFonts w:ascii="Arial" w:hAnsi="Arial" w:cs="Arial"/>
          <w:sz w:val="22"/>
          <w:szCs w:val="22"/>
        </w:rPr>
        <w:t xml:space="preserve">ustawy z dnia </w:t>
      </w:r>
      <w:r w:rsidR="00FD07EE" w:rsidRPr="00991A33">
        <w:rPr>
          <w:rFonts w:ascii="Arial" w:hAnsi="Arial" w:cs="Arial"/>
          <w:sz w:val="22"/>
          <w:szCs w:val="22"/>
        </w:rPr>
        <w:t>13</w:t>
      </w:r>
      <w:r w:rsidR="00EF3F31" w:rsidRPr="00991A33">
        <w:rPr>
          <w:rFonts w:ascii="Arial" w:hAnsi="Arial" w:cs="Arial"/>
          <w:sz w:val="22"/>
          <w:szCs w:val="22"/>
        </w:rPr>
        <w:t xml:space="preserve"> kwietnia 202</w:t>
      </w:r>
      <w:r w:rsidR="008E18C5" w:rsidRPr="00991A33">
        <w:rPr>
          <w:rFonts w:ascii="Arial" w:hAnsi="Arial" w:cs="Arial"/>
          <w:sz w:val="22"/>
          <w:szCs w:val="22"/>
        </w:rPr>
        <w:t>2</w:t>
      </w:r>
      <w:r w:rsidR="00EF3F31" w:rsidRPr="00991A33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</w:t>
      </w:r>
      <w:r w:rsidR="00C141C3" w:rsidRPr="00991A33">
        <w:rPr>
          <w:rFonts w:ascii="Arial" w:hAnsi="Arial" w:cs="Arial"/>
          <w:sz w:val="22"/>
          <w:szCs w:val="22"/>
        </w:rPr>
        <w:t>rodowego (</w:t>
      </w:r>
      <w:bookmarkStart w:id="11" w:name="_Hlk173232753"/>
      <w:r w:rsidR="00F46EC8" w:rsidRPr="00991A33">
        <w:rPr>
          <w:rFonts w:ascii="Arial" w:hAnsi="Arial" w:cs="Arial"/>
          <w:sz w:val="22"/>
          <w:szCs w:val="22"/>
        </w:rPr>
        <w:t xml:space="preserve">tj. </w:t>
      </w:r>
      <w:r w:rsidR="00DC60BA" w:rsidRPr="00991A33">
        <w:rPr>
          <w:rFonts w:ascii="Arial" w:hAnsi="Arial" w:cs="Arial"/>
          <w:sz w:val="22"/>
          <w:szCs w:val="22"/>
        </w:rPr>
        <w:t>Dz. U. z 202</w:t>
      </w:r>
      <w:r w:rsidR="00961EFA" w:rsidRPr="00991A33">
        <w:rPr>
          <w:rFonts w:ascii="Arial" w:hAnsi="Arial" w:cs="Arial"/>
          <w:sz w:val="22"/>
          <w:szCs w:val="22"/>
        </w:rPr>
        <w:t>5</w:t>
      </w:r>
      <w:r w:rsidR="00DC60BA" w:rsidRPr="00991A33">
        <w:rPr>
          <w:rFonts w:ascii="Arial" w:hAnsi="Arial" w:cs="Arial"/>
          <w:sz w:val="22"/>
          <w:szCs w:val="22"/>
        </w:rPr>
        <w:t xml:space="preserve"> r., poz. 5</w:t>
      </w:r>
      <w:bookmarkEnd w:id="11"/>
      <w:r w:rsidR="00961EFA" w:rsidRPr="00991A33">
        <w:rPr>
          <w:rFonts w:ascii="Arial" w:hAnsi="Arial" w:cs="Arial"/>
          <w:sz w:val="22"/>
          <w:szCs w:val="22"/>
        </w:rPr>
        <w:t>14</w:t>
      </w:r>
      <w:r w:rsidR="00C141C3" w:rsidRPr="00991A33">
        <w:rPr>
          <w:rFonts w:ascii="Arial" w:hAnsi="Arial" w:cs="Arial"/>
          <w:sz w:val="22"/>
          <w:szCs w:val="22"/>
        </w:rPr>
        <w:t>) oraz na podstawie art. 5k ust. 1 Rozporządzenia (UE) nr 833/2014.</w:t>
      </w:r>
    </w:p>
    <w:p w14:paraId="72994CD5" w14:textId="4CE5B676" w:rsidR="00900672" w:rsidRPr="00991A33" w:rsidRDefault="0037685F" w:rsidP="00991A33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O udzielenie Zamówienia </w:t>
      </w:r>
      <w:r w:rsidR="00456758" w:rsidRPr="00991A33">
        <w:rPr>
          <w:rFonts w:ascii="Arial" w:hAnsi="Arial" w:cs="Arial"/>
          <w:sz w:val="22"/>
          <w:szCs w:val="22"/>
        </w:rPr>
        <w:t xml:space="preserve">mogą </w:t>
      </w:r>
      <w:r w:rsidRPr="00991A33">
        <w:rPr>
          <w:rFonts w:ascii="Arial" w:hAnsi="Arial" w:cs="Arial"/>
          <w:sz w:val="22"/>
          <w:szCs w:val="22"/>
        </w:rPr>
        <w:t>ubiegać się Wykonawc</w:t>
      </w:r>
      <w:r w:rsidR="00456758" w:rsidRPr="00991A33">
        <w:rPr>
          <w:rFonts w:ascii="Arial" w:hAnsi="Arial" w:cs="Arial"/>
          <w:sz w:val="22"/>
          <w:szCs w:val="22"/>
        </w:rPr>
        <w:t>y</w:t>
      </w:r>
      <w:r w:rsidR="00B74666" w:rsidRPr="00991A33">
        <w:rPr>
          <w:rFonts w:ascii="Arial" w:hAnsi="Arial" w:cs="Arial"/>
          <w:sz w:val="22"/>
          <w:szCs w:val="22"/>
        </w:rPr>
        <w:t>,</w:t>
      </w:r>
      <w:r w:rsidRPr="00991A33">
        <w:rPr>
          <w:rFonts w:ascii="Arial" w:hAnsi="Arial" w:cs="Arial"/>
          <w:sz w:val="22"/>
          <w:szCs w:val="22"/>
        </w:rPr>
        <w:t xml:space="preserve"> któr</w:t>
      </w:r>
      <w:r w:rsidR="00456758" w:rsidRPr="00991A33">
        <w:rPr>
          <w:rFonts w:ascii="Arial" w:hAnsi="Arial" w:cs="Arial"/>
          <w:sz w:val="22"/>
          <w:szCs w:val="22"/>
        </w:rPr>
        <w:t>z</w:t>
      </w:r>
      <w:r w:rsidRPr="00991A33">
        <w:rPr>
          <w:rFonts w:ascii="Arial" w:hAnsi="Arial" w:cs="Arial"/>
          <w:sz w:val="22"/>
          <w:szCs w:val="22"/>
        </w:rPr>
        <w:t>y</w:t>
      </w:r>
      <w:r w:rsidR="00A00DBF" w:rsidRPr="00991A33">
        <w:rPr>
          <w:rFonts w:ascii="Arial" w:hAnsi="Arial" w:cs="Arial"/>
          <w:sz w:val="22"/>
          <w:szCs w:val="22"/>
        </w:rPr>
        <w:t xml:space="preserve"> spełnia</w:t>
      </w:r>
      <w:r w:rsidR="00456758" w:rsidRPr="00991A33">
        <w:rPr>
          <w:rFonts w:ascii="Arial" w:hAnsi="Arial" w:cs="Arial"/>
          <w:sz w:val="22"/>
          <w:szCs w:val="22"/>
        </w:rPr>
        <w:t>ją</w:t>
      </w:r>
      <w:r w:rsidR="00A00DBF" w:rsidRPr="00991A33">
        <w:rPr>
          <w:rFonts w:ascii="Arial" w:hAnsi="Arial" w:cs="Arial"/>
          <w:sz w:val="22"/>
          <w:szCs w:val="22"/>
        </w:rPr>
        <w:t xml:space="preserve"> warunki dotyczące</w:t>
      </w:r>
      <w:r w:rsidRPr="00991A33">
        <w:rPr>
          <w:rFonts w:ascii="Arial" w:hAnsi="Arial" w:cs="Arial"/>
          <w:sz w:val="22"/>
          <w:szCs w:val="22"/>
        </w:rPr>
        <w:t>:</w:t>
      </w:r>
    </w:p>
    <w:p w14:paraId="0E7CA625" w14:textId="77777777" w:rsidR="00C1698A" w:rsidRPr="00991A33" w:rsidRDefault="00C1698A" w:rsidP="00991A33">
      <w:pPr>
        <w:numPr>
          <w:ilvl w:val="0"/>
          <w:numId w:val="4"/>
        </w:numPr>
        <w:tabs>
          <w:tab w:val="clear" w:pos="850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zdolności do występowania w obrocie gospodarczym:</w:t>
      </w:r>
    </w:p>
    <w:p w14:paraId="04FB6372" w14:textId="47558135" w:rsidR="00C1698A" w:rsidRPr="00991A33" w:rsidRDefault="00C1698A" w:rsidP="00991A33">
      <w:pPr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- w odniesieniu do tego warunku Zamawiający nie ustanawia szczegółowych warunków udziału w postępowaniu;</w:t>
      </w:r>
    </w:p>
    <w:p w14:paraId="657C9009" w14:textId="77777777" w:rsidR="00C1698A" w:rsidRPr="00991A33" w:rsidRDefault="00C1698A" w:rsidP="00991A33">
      <w:pPr>
        <w:numPr>
          <w:ilvl w:val="0"/>
          <w:numId w:val="4"/>
        </w:numPr>
        <w:tabs>
          <w:tab w:val="clear" w:pos="850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uprawnień do prowadzenia określonej działalności gospodarczej lub zawodowej, o ile wynika to z odrębnych przepisów:</w:t>
      </w:r>
    </w:p>
    <w:p w14:paraId="76AE87AD" w14:textId="2BE0800D" w:rsidR="00C1698A" w:rsidRPr="00991A33" w:rsidRDefault="00C1698A" w:rsidP="00991A33">
      <w:pPr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- w odniesieniu do tego warunku Zamawiający nie ustanawia szczegółowych warunków udziału w postępowaniu;</w:t>
      </w:r>
    </w:p>
    <w:p w14:paraId="2097F2F5" w14:textId="77777777" w:rsidR="00C1698A" w:rsidRPr="00991A33" w:rsidRDefault="00C1698A" w:rsidP="00991A33">
      <w:pPr>
        <w:numPr>
          <w:ilvl w:val="0"/>
          <w:numId w:val="4"/>
        </w:numPr>
        <w:tabs>
          <w:tab w:val="clear" w:pos="850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sytuacji ekonomicznej lub finansowej:</w:t>
      </w:r>
    </w:p>
    <w:p w14:paraId="00506545" w14:textId="541767CD" w:rsidR="00C1698A" w:rsidRPr="00991A33" w:rsidRDefault="00C1698A" w:rsidP="00991A33">
      <w:pPr>
        <w:tabs>
          <w:tab w:val="num" w:pos="709"/>
        </w:tabs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- w odniesieniu do tego warunku Zamawiający nie ustanawia szczegółowych warunków udziału w postępowaniu;</w:t>
      </w:r>
    </w:p>
    <w:p w14:paraId="4B664538" w14:textId="61074B41" w:rsidR="006B6E2C" w:rsidRPr="00991A33" w:rsidRDefault="00BA3DF7" w:rsidP="00991A33">
      <w:pPr>
        <w:numPr>
          <w:ilvl w:val="0"/>
          <w:numId w:val="4"/>
        </w:numPr>
        <w:tabs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zdolnoś</w:t>
      </w:r>
      <w:r w:rsidR="00A00DBF" w:rsidRPr="00991A33">
        <w:rPr>
          <w:rFonts w:ascii="Arial" w:hAnsi="Arial" w:cs="Arial"/>
          <w:sz w:val="22"/>
          <w:szCs w:val="22"/>
        </w:rPr>
        <w:t>ci</w:t>
      </w:r>
      <w:r w:rsidR="00BD472C" w:rsidRPr="00991A33">
        <w:rPr>
          <w:rFonts w:ascii="Arial" w:hAnsi="Arial" w:cs="Arial"/>
          <w:sz w:val="22"/>
          <w:szCs w:val="22"/>
        </w:rPr>
        <w:t xml:space="preserve"> techniczn</w:t>
      </w:r>
      <w:r w:rsidR="00A00DBF" w:rsidRPr="00991A33">
        <w:rPr>
          <w:rFonts w:ascii="Arial" w:hAnsi="Arial" w:cs="Arial"/>
          <w:sz w:val="22"/>
          <w:szCs w:val="22"/>
        </w:rPr>
        <w:t>ej</w:t>
      </w:r>
      <w:r w:rsidR="003A4F4F" w:rsidRPr="00991A33">
        <w:rPr>
          <w:rFonts w:ascii="Arial" w:hAnsi="Arial" w:cs="Arial"/>
          <w:sz w:val="22"/>
          <w:szCs w:val="22"/>
        </w:rPr>
        <w:t xml:space="preserve"> </w:t>
      </w:r>
      <w:r w:rsidR="003E34B6" w:rsidRPr="00991A33">
        <w:rPr>
          <w:rFonts w:ascii="Arial" w:hAnsi="Arial" w:cs="Arial"/>
          <w:sz w:val="22"/>
          <w:szCs w:val="22"/>
        </w:rPr>
        <w:t>lub zawodow</w:t>
      </w:r>
      <w:r w:rsidR="00A00DBF" w:rsidRPr="00991A33">
        <w:rPr>
          <w:rFonts w:ascii="Arial" w:hAnsi="Arial" w:cs="Arial"/>
          <w:sz w:val="22"/>
          <w:szCs w:val="22"/>
        </w:rPr>
        <w:t>ej</w:t>
      </w:r>
      <w:r w:rsidR="00853610" w:rsidRPr="00991A33">
        <w:rPr>
          <w:rFonts w:ascii="Arial" w:hAnsi="Arial" w:cs="Arial"/>
          <w:sz w:val="22"/>
          <w:szCs w:val="22"/>
        </w:rPr>
        <w:t>:</w:t>
      </w:r>
    </w:p>
    <w:p w14:paraId="06173AA2" w14:textId="77777777" w:rsidR="007A5580" w:rsidRPr="00991A33" w:rsidRDefault="007A5580" w:rsidP="00991A33">
      <w:pPr>
        <w:tabs>
          <w:tab w:val="num" w:pos="709"/>
        </w:tabs>
        <w:spacing w:line="360" w:lineRule="auto"/>
        <w:ind w:left="709"/>
        <w:jc w:val="left"/>
        <w:rPr>
          <w:rFonts w:ascii="Arial" w:eastAsia="Times New Roman" w:hAnsi="Arial" w:cs="Arial"/>
          <w:sz w:val="22"/>
          <w:szCs w:val="22"/>
          <w:lang w:eastAsia="pl-PL"/>
        </w:rPr>
      </w:pPr>
      <w:r w:rsidRPr="00991A33">
        <w:rPr>
          <w:rFonts w:ascii="Arial" w:hAnsi="Arial" w:cs="Arial"/>
          <w:sz w:val="22"/>
          <w:szCs w:val="22"/>
        </w:rPr>
        <w:t xml:space="preserve">- w odniesieniu do </w:t>
      </w:r>
      <w:r w:rsidRPr="00991A33">
        <w:rPr>
          <w:rFonts w:ascii="Arial" w:eastAsia="Times New Roman" w:hAnsi="Arial" w:cs="Arial"/>
          <w:sz w:val="22"/>
          <w:szCs w:val="22"/>
          <w:lang w:eastAsia="pl-PL"/>
        </w:rPr>
        <w:t>tego warunku Zamawiający uzna warunek za spełniony, jeżeli Wykonawca wykaże, że:</w:t>
      </w:r>
    </w:p>
    <w:p w14:paraId="44310668" w14:textId="333A65A6" w:rsidR="007A5580" w:rsidRPr="00991A33" w:rsidRDefault="007A5580" w:rsidP="00991A33">
      <w:pPr>
        <w:pStyle w:val="Akapitzlist"/>
        <w:numPr>
          <w:ilvl w:val="0"/>
          <w:numId w:val="29"/>
        </w:numPr>
        <w:tabs>
          <w:tab w:val="left" w:pos="993"/>
        </w:tabs>
        <w:spacing w:line="360" w:lineRule="auto"/>
        <w:ind w:left="993" w:hanging="284"/>
        <w:rPr>
          <w:rFonts w:ascii="Arial" w:eastAsia="Times New Roman" w:hAnsi="Arial" w:cs="Arial"/>
          <w:sz w:val="22"/>
          <w:szCs w:val="22"/>
          <w:lang w:eastAsia="pl-PL"/>
        </w:rPr>
      </w:pPr>
      <w:r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dysponuje </w:t>
      </w:r>
      <w:r w:rsidRPr="00991A3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minimum jedną osobą</w:t>
      </w:r>
      <w:r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 do pełnienie samodzielnych funkcji technicznych w budownictwie do kierowania robotami budowlanymi w specjalności inżynieryjnej kolejowej w zakresie sterowania ruchem kolejowym;</w:t>
      </w:r>
    </w:p>
    <w:p w14:paraId="27CFAE68" w14:textId="77777777" w:rsidR="007A5580" w:rsidRPr="00991A33" w:rsidRDefault="007A5580" w:rsidP="00991A33">
      <w:pPr>
        <w:pStyle w:val="Akapitzlist"/>
        <w:numPr>
          <w:ilvl w:val="0"/>
          <w:numId w:val="29"/>
        </w:numPr>
        <w:tabs>
          <w:tab w:val="left" w:pos="993"/>
        </w:tabs>
        <w:spacing w:line="360" w:lineRule="auto"/>
        <w:ind w:left="993" w:hanging="284"/>
        <w:rPr>
          <w:rFonts w:ascii="Arial" w:eastAsia="Times New Roman" w:hAnsi="Arial" w:cs="Arial"/>
          <w:sz w:val="22"/>
          <w:szCs w:val="22"/>
          <w:lang w:eastAsia="pl-PL"/>
        </w:rPr>
      </w:pPr>
      <w:r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dysponuje </w:t>
      </w:r>
      <w:r w:rsidRPr="00991A3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minimum jedną osobą</w:t>
      </w:r>
      <w:r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 posiadającą uprawnienia budowlane do projektowania w specjalności inżynieryjnej kolejowej w zakresie sterowania ruchem kolejowym;</w:t>
      </w:r>
    </w:p>
    <w:p w14:paraId="65629176" w14:textId="77777777" w:rsidR="007A5580" w:rsidRPr="00991A33" w:rsidRDefault="007A5580" w:rsidP="00991A33">
      <w:pPr>
        <w:pStyle w:val="Akapitzlist"/>
        <w:numPr>
          <w:ilvl w:val="0"/>
          <w:numId w:val="29"/>
        </w:numPr>
        <w:tabs>
          <w:tab w:val="left" w:pos="993"/>
        </w:tabs>
        <w:spacing w:line="360" w:lineRule="auto"/>
        <w:ind w:left="993" w:hanging="284"/>
        <w:rPr>
          <w:rFonts w:ascii="Arial" w:eastAsia="Times New Roman" w:hAnsi="Arial" w:cs="Arial"/>
          <w:sz w:val="22"/>
          <w:szCs w:val="22"/>
          <w:lang w:eastAsia="pl-PL"/>
        </w:rPr>
      </w:pPr>
      <w:r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dysponuje </w:t>
      </w:r>
      <w:r w:rsidRPr="00991A3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minimum jedną osobą</w:t>
      </w:r>
      <w:r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 posiadającą upoważnienia do samodzielnego prowadzenia robót w czynnych urządzeniach sterowania ruchem kolejowym oraz posiadania plombownicy, zgodnie z Instrukcją PKP PLK S.A. Ie-5;</w:t>
      </w:r>
    </w:p>
    <w:p w14:paraId="1173593A" w14:textId="77777777" w:rsidR="007A5580" w:rsidRPr="00991A33" w:rsidRDefault="007A5580" w:rsidP="00991A33">
      <w:pPr>
        <w:pStyle w:val="Akapitzlist"/>
        <w:numPr>
          <w:ilvl w:val="0"/>
          <w:numId w:val="29"/>
        </w:numPr>
        <w:tabs>
          <w:tab w:val="left" w:pos="993"/>
        </w:tabs>
        <w:spacing w:line="360" w:lineRule="auto"/>
        <w:ind w:left="993" w:hanging="284"/>
        <w:rPr>
          <w:rFonts w:ascii="Arial" w:eastAsia="Times New Roman" w:hAnsi="Arial" w:cs="Arial"/>
          <w:sz w:val="22"/>
          <w:szCs w:val="22"/>
          <w:lang w:eastAsia="pl-PL"/>
        </w:rPr>
      </w:pPr>
      <w:r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dysponuje </w:t>
      </w:r>
      <w:r w:rsidRPr="00991A3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minimum jedną osobą</w:t>
      </w:r>
      <w:r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 posiadającą Świadectwo kwalifikacyjne uprawniające do zajmowania się eksploatacją urządzeń, instalacji i sieci w Grupie 1, co najmniej do 1kV;</w:t>
      </w:r>
    </w:p>
    <w:p w14:paraId="1132B521" w14:textId="77777777" w:rsidR="007A5580" w:rsidRPr="00991A33" w:rsidRDefault="007A5580" w:rsidP="00991A33">
      <w:pPr>
        <w:pStyle w:val="Akapitzlist"/>
        <w:numPr>
          <w:ilvl w:val="0"/>
          <w:numId w:val="29"/>
        </w:numPr>
        <w:tabs>
          <w:tab w:val="left" w:pos="993"/>
        </w:tabs>
        <w:spacing w:line="360" w:lineRule="auto"/>
        <w:ind w:left="993" w:hanging="284"/>
        <w:rPr>
          <w:rFonts w:ascii="Arial" w:eastAsia="Times New Roman" w:hAnsi="Arial" w:cs="Arial"/>
          <w:sz w:val="22"/>
          <w:szCs w:val="22"/>
          <w:lang w:eastAsia="pl-PL"/>
        </w:rPr>
      </w:pPr>
      <w:r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w okresie ostatnich 5 lat przed upływem terminu składania ofert, a jeżeli okres prowadzenie działalności jest krótszy – w tym okresie, zrealizował </w:t>
      </w:r>
      <w:r w:rsidRPr="00991A3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co najmniej </w:t>
      </w:r>
      <w:r w:rsidRPr="00991A33">
        <w:rPr>
          <w:rFonts w:ascii="Arial" w:eastAsia="Times New Roman" w:hAnsi="Arial" w:cs="Arial"/>
          <w:b/>
          <w:bCs/>
          <w:sz w:val="22"/>
          <w:szCs w:val="22"/>
          <w:lang w:eastAsia="pl-PL"/>
        </w:rPr>
        <w:lastRenderedPageBreak/>
        <w:t>jedną robotę budowlaną</w:t>
      </w:r>
      <w:r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 o wartości minimum 400 000,00 zł netto </w:t>
      </w:r>
      <w:r w:rsidRPr="00991A33">
        <w:rPr>
          <w:rFonts w:ascii="Arial" w:hAnsi="Arial" w:cs="Arial"/>
          <w:sz w:val="22"/>
          <w:szCs w:val="22"/>
        </w:rPr>
        <w:t xml:space="preserve">polegającą na przebudowie lub remoncie przejazdowych urządzeń </w:t>
      </w:r>
      <w:proofErr w:type="spellStart"/>
      <w:r w:rsidRPr="00991A33">
        <w:rPr>
          <w:rFonts w:ascii="Arial" w:hAnsi="Arial" w:cs="Arial"/>
          <w:sz w:val="22"/>
          <w:szCs w:val="22"/>
        </w:rPr>
        <w:t>srk</w:t>
      </w:r>
      <w:proofErr w:type="spellEnd"/>
      <w:r w:rsidRPr="00991A33">
        <w:rPr>
          <w:rFonts w:ascii="Arial" w:hAnsi="Arial" w:cs="Arial"/>
          <w:sz w:val="22"/>
          <w:szCs w:val="22"/>
        </w:rPr>
        <w:t xml:space="preserve"> wraz z systemem zasilania.</w:t>
      </w:r>
    </w:p>
    <w:p w14:paraId="378E4A48" w14:textId="064C62CF" w:rsidR="0048445C" w:rsidRPr="00991A33" w:rsidRDefault="00FE12E3" w:rsidP="00991A33">
      <w:pPr>
        <w:pStyle w:val="Akapitzlist"/>
        <w:numPr>
          <w:ilvl w:val="1"/>
          <w:numId w:val="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Ocena spełniania </w:t>
      </w:r>
      <w:r w:rsidR="00A16141" w:rsidRPr="00991A33">
        <w:rPr>
          <w:rFonts w:ascii="Arial" w:hAnsi="Arial" w:cs="Arial"/>
          <w:sz w:val="22"/>
          <w:szCs w:val="22"/>
        </w:rPr>
        <w:t xml:space="preserve">uszczegółowionych </w:t>
      </w:r>
      <w:r w:rsidRPr="00991A33">
        <w:rPr>
          <w:rFonts w:ascii="Arial" w:hAnsi="Arial" w:cs="Arial"/>
          <w:sz w:val="22"/>
          <w:szCs w:val="22"/>
        </w:rPr>
        <w:t>warunków</w:t>
      </w:r>
      <w:r w:rsidR="00346458" w:rsidRPr="00991A33">
        <w:rPr>
          <w:rFonts w:ascii="Arial" w:hAnsi="Arial" w:cs="Arial"/>
          <w:sz w:val="22"/>
          <w:szCs w:val="22"/>
        </w:rPr>
        <w:t>, o których mowa w ust. 2</w:t>
      </w:r>
      <w:r w:rsidRPr="00991A33">
        <w:rPr>
          <w:rFonts w:ascii="Arial" w:hAnsi="Arial" w:cs="Arial"/>
          <w:sz w:val="22"/>
          <w:szCs w:val="22"/>
        </w:rPr>
        <w:t xml:space="preserve"> </w:t>
      </w:r>
      <w:r w:rsidR="00346458" w:rsidRPr="00991A33">
        <w:rPr>
          <w:rFonts w:ascii="Arial" w:hAnsi="Arial" w:cs="Arial"/>
          <w:sz w:val="22"/>
          <w:szCs w:val="22"/>
        </w:rPr>
        <w:t>nastąpi</w:t>
      </w:r>
      <w:r w:rsidRPr="00991A33">
        <w:rPr>
          <w:rFonts w:ascii="Arial" w:hAnsi="Arial" w:cs="Arial"/>
          <w:sz w:val="22"/>
          <w:szCs w:val="22"/>
        </w:rPr>
        <w:t xml:space="preserve"> w oparciu o wymagane oświadczenia i dokumenty, wymienione w </w:t>
      </w:r>
      <w:r w:rsidR="005D2798" w:rsidRPr="00991A33">
        <w:rPr>
          <w:rFonts w:ascii="Arial" w:hAnsi="Arial" w:cs="Arial"/>
          <w:sz w:val="22"/>
          <w:szCs w:val="22"/>
        </w:rPr>
        <w:t>Rozdziale IX SWZ</w:t>
      </w:r>
      <w:r w:rsidR="00CB6D57" w:rsidRPr="00991A33">
        <w:rPr>
          <w:rFonts w:ascii="Arial" w:hAnsi="Arial" w:cs="Arial"/>
          <w:sz w:val="22"/>
          <w:szCs w:val="22"/>
        </w:rPr>
        <w:t xml:space="preserve"> </w:t>
      </w:r>
      <w:r w:rsidRPr="00991A33">
        <w:rPr>
          <w:rFonts w:ascii="Arial" w:hAnsi="Arial" w:cs="Arial"/>
          <w:sz w:val="22"/>
          <w:szCs w:val="22"/>
        </w:rPr>
        <w:t xml:space="preserve">metodą </w:t>
      </w:r>
      <w:r w:rsidR="00346458" w:rsidRPr="00991A33">
        <w:rPr>
          <w:rFonts w:ascii="Arial" w:hAnsi="Arial" w:cs="Arial"/>
          <w:sz w:val="22"/>
          <w:szCs w:val="22"/>
        </w:rPr>
        <w:t>„</w:t>
      </w:r>
      <w:r w:rsidRPr="00991A33">
        <w:rPr>
          <w:rFonts w:ascii="Arial" w:hAnsi="Arial" w:cs="Arial"/>
          <w:sz w:val="22"/>
          <w:szCs w:val="22"/>
        </w:rPr>
        <w:t>spełnia (1) – nie spełnia (0)</w:t>
      </w:r>
      <w:r w:rsidR="00346458" w:rsidRPr="00991A33">
        <w:rPr>
          <w:rFonts w:ascii="Arial" w:hAnsi="Arial" w:cs="Arial"/>
          <w:sz w:val="22"/>
          <w:szCs w:val="22"/>
        </w:rPr>
        <w:t>”</w:t>
      </w:r>
      <w:r w:rsidRPr="00991A33">
        <w:rPr>
          <w:rFonts w:ascii="Arial" w:hAnsi="Arial" w:cs="Arial"/>
          <w:sz w:val="22"/>
          <w:szCs w:val="22"/>
        </w:rPr>
        <w:t>.</w:t>
      </w:r>
    </w:p>
    <w:p w14:paraId="32078761" w14:textId="6BD085E1" w:rsidR="0048445C" w:rsidRPr="00991A33" w:rsidRDefault="002933A7" w:rsidP="00991A33">
      <w:pPr>
        <w:pStyle w:val="Akapitzlist"/>
        <w:numPr>
          <w:ilvl w:val="1"/>
          <w:numId w:val="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iCs/>
          <w:sz w:val="22"/>
          <w:szCs w:val="22"/>
        </w:rPr>
        <w:t>Wykonawca może</w:t>
      </w:r>
      <w:r w:rsidR="00CC555B" w:rsidRPr="00991A33">
        <w:rPr>
          <w:rFonts w:ascii="Arial" w:hAnsi="Arial" w:cs="Arial"/>
          <w:iCs/>
          <w:sz w:val="22"/>
          <w:szCs w:val="22"/>
        </w:rPr>
        <w:t>,</w:t>
      </w:r>
      <w:r w:rsidRPr="00991A33">
        <w:rPr>
          <w:rFonts w:ascii="Arial" w:hAnsi="Arial" w:cs="Arial"/>
          <w:iCs/>
          <w:sz w:val="22"/>
          <w:szCs w:val="22"/>
        </w:rPr>
        <w:t xml:space="preserve"> </w:t>
      </w:r>
      <w:r w:rsidR="00D37D0E" w:rsidRPr="00991A33">
        <w:rPr>
          <w:rFonts w:ascii="Arial" w:hAnsi="Arial" w:cs="Arial"/>
          <w:iCs/>
          <w:sz w:val="22"/>
          <w:szCs w:val="22"/>
        </w:rPr>
        <w:t>w celu potwierdzenia spełniania warunków udziału w Postępowaniu</w:t>
      </w:r>
      <w:r w:rsidR="00CC555B" w:rsidRPr="00991A33">
        <w:rPr>
          <w:rFonts w:ascii="Arial" w:hAnsi="Arial" w:cs="Arial"/>
          <w:iCs/>
          <w:sz w:val="22"/>
          <w:szCs w:val="22"/>
        </w:rPr>
        <w:t>,</w:t>
      </w:r>
      <w:r w:rsidR="00187D60" w:rsidRPr="00991A33">
        <w:rPr>
          <w:rFonts w:ascii="Arial" w:hAnsi="Arial" w:cs="Arial"/>
          <w:iCs/>
          <w:sz w:val="22"/>
          <w:szCs w:val="22"/>
        </w:rPr>
        <w:t xml:space="preserve"> w</w:t>
      </w:r>
      <w:r w:rsidR="00E21039" w:rsidRPr="00991A33">
        <w:rPr>
          <w:rFonts w:ascii="Arial" w:hAnsi="Arial" w:cs="Arial"/>
          <w:iCs/>
          <w:sz w:val="22"/>
          <w:szCs w:val="22"/>
        </w:rPr>
        <w:t> </w:t>
      </w:r>
      <w:r w:rsidR="00F96F42" w:rsidRPr="00991A33">
        <w:rPr>
          <w:rFonts w:ascii="Arial" w:hAnsi="Arial" w:cs="Arial"/>
          <w:iCs/>
          <w:sz w:val="22"/>
          <w:szCs w:val="22"/>
        </w:rPr>
        <w:t xml:space="preserve">stosownych sytuacjach oraz w </w:t>
      </w:r>
      <w:r w:rsidR="00187D60" w:rsidRPr="00991A33">
        <w:rPr>
          <w:rFonts w:ascii="Arial" w:hAnsi="Arial" w:cs="Arial"/>
          <w:iCs/>
          <w:sz w:val="22"/>
          <w:szCs w:val="22"/>
        </w:rPr>
        <w:t>odniesieniu do Zamówienia lub jego części,</w:t>
      </w:r>
      <w:r w:rsidR="00D37D0E" w:rsidRPr="00991A33">
        <w:rPr>
          <w:rFonts w:ascii="Arial" w:hAnsi="Arial" w:cs="Arial"/>
          <w:iCs/>
          <w:sz w:val="22"/>
          <w:szCs w:val="22"/>
        </w:rPr>
        <w:t xml:space="preserve"> </w:t>
      </w:r>
      <w:r w:rsidRPr="00991A33">
        <w:rPr>
          <w:rFonts w:ascii="Arial" w:hAnsi="Arial" w:cs="Arial"/>
          <w:iCs/>
          <w:sz w:val="22"/>
          <w:szCs w:val="22"/>
        </w:rPr>
        <w:t xml:space="preserve">polegać na </w:t>
      </w:r>
      <w:r w:rsidR="001E1A45" w:rsidRPr="00991A33">
        <w:rPr>
          <w:rFonts w:ascii="Arial" w:hAnsi="Arial" w:cs="Arial"/>
          <w:iCs/>
          <w:sz w:val="22"/>
          <w:szCs w:val="22"/>
        </w:rPr>
        <w:t xml:space="preserve">zdolnościach </w:t>
      </w:r>
      <w:r w:rsidRPr="00991A33">
        <w:rPr>
          <w:rFonts w:ascii="Arial" w:hAnsi="Arial" w:cs="Arial"/>
          <w:iCs/>
          <w:sz w:val="22"/>
          <w:szCs w:val="22"/>
        </w:rPr>
        <w:t>techniczny</w:t>
      </w:r>
      <w:r w:rsidR="001E1A45" w:rsidRPr="00991A33">
        <w:rPr>
          <w:rFonts w:ascii="Arial" w:hAnsi="Arial" w:cs="Arial"/>
          <w:iCs/>
          <w:sz w:val="22"/>
          <w:szCs w:val="22"/>
        </w:rPr>
        <w:t>ch</w:t>
      </w:r>
      <w:r w:rsidR="0049454E" w:rsidRPr="00991A33">
        <w:rPr>
          <w:rFonts w:ascii="Arial" w:hAnsi="Arial" w:cs="Arial"/>
          <w:iCs/>
          <w:sz w:val="22"/>
          <w:szCs w:val="22"/>
        </w:rPr>
        <w:t xml:space="preserve"> lub zawodowy</w:t>
      </w:r>
      <w:r w:rsidR="001E1A45" w:rsidRPr="00991A33">
        <w:rPr>
          <w:rFonts w:ascii="Arial" w:hAnsi="Arial" w:cs="Arial"/>
          <w:iCs/>
          <w:sz w:val="22"/>
          <w:szCs w:val="22"/>
        </w:rPr>
        <w:t xml:space="preserve">ch </w:t>
      </w:r>
      <w:r w:rsidRPr="00991A33">
        <w:rPr>
          <w:rFonts w:ascii="Arial" w:hAnsi="Arial" w:cs="Arial"/>
          <w:iCs/>
          <w:sz w:val="22"/>
          <w:szCs w:val="22"/>
        </w:rPr>
        <w:t>podmiotów</w:t>
      </w:r>
      <w:r w:rsidR="0072320E" w:rsidRPr="00991A33">
        <w:rPr>
          <w:rFonts w:ascii="Arial" w:hAnsi="Arial" w:cs="Arial"/>
          <w:iCs/>
          <w:sz w:val="22"/>
          <w:szCs w:val="22"/>
        </w:rPr>
        <w:t xml:space="preserve"> udostępniających zasoby</w:t>
      </w:r>
      <w:r w:rsidRPr="00991A33">
        <w:rPr>
          <w:rFonts w:ascii="Arial" w:hAnsi="Arial" w:cs="Arial"/>
          <w:iCs/>
          <w:sz w:val="22"/>
          <w:szCs w:val="22"/>
        </w:rPr>
        <w:t>, niezależnie od charakteru prawnego łączących go z nimi stosunków</w:t>
      </w:r>
      <w:r w:rsidR="00D37D0E" w:rsidRPr="00991A33">
        <w:rPr>
          <w:rFonts w:ascii="Arial" w:hAnsi="Arial" w:cs="Arial"/>
          <w:iCs/>
          <w:sz w:val="22"/>
          <w:szCs w:val="22"/>
        </w:rPr>
        <w:t xml:space="preserve"> prawnych</w:t>
      </w:r>
      <w:r w:rsidRPr="00991A33">
        <w:rPr>
          <w:rFonts w:ascii="Arial" w:hAnsi="Arial" w:cs="Arial"/>
          <w:iCs/>
          <w:sz w:val="22"/>
          <w:szCs w:val="22"/>
        </w:rPr>
        <w:t>.</w:t>
      </w:r>
    </w:p>
    <w:p w14:paraId="15683A02" w14:textId="6FB24B6F" w:rsidR="0048445C" w:rsidRPr="00991A33" w:rsidRDefault="00643807" w:rsidP="00991A33">
      <w:pPr>
        <w:pStyle w:val="Akapitzlist"/>
        <w:numPr>
          <w:ilvl w:val="1"/>
          <w:numId w:val="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91A33">
        <w:rPr>
          <w:rFonts w:ascii="Arial" w:eastAsia="Times New Roman" w:hAnsi="Arial" w:cs="Arial"/>
          <w:sz w:val="22"/>
          <w:szCs w:val="22"/>
          <w:lang w:eastAsia="pl-PL"/>
        </w:rPr>
        <w:t>W odniesieniu do warunków dotyczących wykształcenia, kwalifikacji zawodowych lub doświadczenia</w:t>
      </w:r>
      <w:r w:rsidR="003017EE" w:rsidRPr="00991A33">
        <w:rPr>
          <w:rFonts w:ascii="Arial" w:eastAsia="Times New Roman" w:hAnsi="Arial" w:cs="Arial"/>
          <w:sz w:val="22"/>
          <w:szCs w:val="22"/>
          <w:lang w:eastAsia="pl-PL"/>
        </w:rPr>
        <w:t>,</w:t>
      </w:r>
      <w:r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BF59F0" w:rsidRPr="00991A33">
        <w:rPr>
          <w:rFonts w:ascii="Arial" w:eastAsia="Times New Roman" w:hAnsi="Arial" w:cs="Arial"/>
          <w:sz w:val="22"/>
          <w:szCs w:val="22"/>
          <w:lang w:eastAsia="pl-PL"/>
        </w:rPr>
        <w:t>W</w:t>
      </w:r>
      <w:r w:rsidRPr="00991A33">
        <w:rPr>
          <w:rFonts w:ascii="Arial" w:eastAsia="Times New Roman" w:hAnsi="Arial" w:cs="Arial"/>
          <w:sz w:val="22"/>
          <w:szCs w:val="22"/>
          <w:lang w:eastAsia="pl-PL"/>
        </w:rPr>
        <w:t>ykonawcy mogą polegać na zdolnościach podmiotów</w:t>
      </w:r>
      <w:r w:rsidR="0072320E"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 udostępniających zasoby</w:t>
      </w:r>
      <w:r w:rsidRPr="00991A33">
        <w:rPr>
          <w:rFonts w:ascii="Arial" w:eastAsia="Times New Roman" w:hAnsi="Arial" w:cs="Arial"/>
          <w:sz w:val="22"/>
          <w:szCs w:val="22"/>
          <w:lang w:eastAsia="pl-PL"/>
        </w:rPr>
        <w:t>, jeśli podmioty te wykonają roboty budowlane lub usługi, do realizacji których te zdolności są wymagane</w:t>
      </w:r>
      <w:r w:rsidR="00D73E12" w:rsidRPr="00991A33">
        <w:rPr>
          <w:rFonts w:ascii="Arial" w:hAnsi="Arial" w:cs="Arial"/>
          <w:sz w:val="22"/>
          <w:szCs w:val="22"/>
        </w:rPr>
        <w:t>.</w:t>
      </w:r>
      <w:r w:rsidR="00B21239" w:rsidRPr="00991A33">
        <w:rPr>
          <w:rFonts w:ascii="Arial" w:hAnsi="Arial" w:cs="Arial"/>
          <w:sz w:val="22"/>
          <w:szCs w:val="22"/>
        </w:rPr>
        <w:t xml:space="preserve"> </w:t>
      </w:r>
    </w:p>
    <w:p w14:paraId="609E6B06" w14:textId="42A67763" w:rsidR="00D73E12" w:rsidRPr="00991A33" w:rsidRDefault="001B6B1B" w:rsidP="00991A33">
      <w:pPr>
        <w:pStyle w:val="Akapitzlist"/>
        <w:numPr>
          <w:ilvl w:val="1"/>
          <w:numId w:val="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91A33">
        <w:rPr>
          <w:rFonts w:ascii="Arial" w:eastAsia="Times New Roman" w:hAnsi="Arial" w:cs="Arial"/>
          <w:sz w:val="22"/>
          <w:szCs w:val="22"/>
          <w:lang w:eastAsia="pl-PL"/>
        </w:rPr>
        <w:t>Wykonawca nie może, po upływie terminu składania ofert, powoływać się na zdolności lub sytuację podmiotów udostępniających zasoby, jeżeli na etapie składania ofert nie polegał on w danym zakresie na zdolnościach podmiotów udostępniających zasoby.</w:t>
      </w:r>
      <w:r w:rsidR="00B21239"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39C1DA65" w14:textId="77777777" w:rsidR="00D73E12" w:rsidRPr="00991A33" w:rsidRDefault="00D73E12" w:rsidP="00991A33">
      <w:pPr>
        <w:tabs>
          <w:tab w:val="left" w:pos="284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238FF42A" w14:textId="12A592F4" w:rsidR="009E2A38" w:rsidRPr="00991A33" w:rsidRDefault="00B564BE" w:rsidP="00991A33">
      <w:pPr>
        <w:pStyle w:val="Nagwek1"/>
        <w:jc w:val="left"/>
        <w:rPr>
          <w:sz w:val="22"/>
          <w:szCs w:val="22"/>
        </w:rPr>
      </w:pPr>
      <w:bookmarkStart w:id="12" w:name="_Toc210976928"/>
      <w:bookmarkStart w:id="13" w:name="Rozdział_4"/>
      <w:bookmarkEnd w:id="10"/>
      <w:r w:rsidRPr="00991A33">
        <w:rPr>
          <w:sz w:val="22"/>
          <w:szCs w:val="22"/>
        </w:rPr>
        <w:t xml:space="preserve">Rozdział </w:t>
      </w:r>
      <w:r w:rsidR="004571CC" w:rsidRPr="00991A33">
        <w:rPr>
          <w:sz w:val="22"/>
          <w:szCs w:val="22"/>
        </w:rPr>
        <w:t>IX</w:t>
      </w:r>
      <w:r w:rsidR="003E10F6" w:rsidRPr="00991A33">
        <w:rPr>
          <w:sz w:val="22"/>
          <w:szCs w:val="22"/>
        </w:rPr>
        <w:t xml:space="preserve"> –</w:t>
      </w:r>
      <w:r w:rsidR="00B8121E" w:rsidRPr="00991A33">
        <w:rPr>
          <w:sz w:val="22"/>
          <w:szCs w:val="22"/>
        </w:rPr>
        <w:t xml:space="preserve"> Wymagane d</w:t>
      </w:r>
      <w:r w:rsidR="00AC55F6" w:rsidRPr="00991A33">
        <w:rPr>
          <w:sz w:val="22"/>
          <w:szCs w:val="22"/>
        </w:rPr>
        <w:t xml:space="preserve">okumenty </w:t>
      </w:r>
      <w:r w:rsidR="00B8121E" w:rsidRPr="00991A33">
        <w:rPr>
          <w:sz w:val="22"/>
          <w:szCs w:val="22"/>
        </w:rPr>
        <w:t>i oświadczenia</w:t>
      </w:r>
      <w:bookmarkEnd w:id="12"/>
      <w:r w:rsidR="009E2A38" w:rsidRPr="00991A33">
        <w:rPr>
          <w:sz w:val="22"/>
          <w:szCs w:val="22"/>
        </w:rPr>
        <w:t xml:space="preserve"> </w:t>
      </w:r>
    </w:p>
    <w:p w14:paraId="5657ACBA" w14:textId="198531CE" w:rsidR="00A279D0" w:rsidRPr="00991A33" w:rsidRDefault="004B5DD0" w:rsidP="00991A33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Na potwierdzenie spełniania warunków udziału w Postępowaniu, o których mowa w Rozdziale VIII ust. 1 pkt 1 SWZ, uszczegółowionych w Rozdziale VIII ust. 2 SWZ oraz braku podstaw do odrzucenia oferty, o których mowa w Rozdziale VIII ust. 1 pkt 2</w:t>
      </w:r>
      <w:r w:rsidR="00E7668F" w:rsidRPr="00991A33">
        <w:rPr>
          <w:rFonts w:ascii="Arial" w:hAnsi="Arial" w:cs="Arial"/>
          <w:sz w:val="22"/>
          <w:szCs w:val="22"/>
        </w:rPr>
        <w:t xml:space="preserve"> </w:t>
      </w:r>
      <w:r w:rsidRPr="00991A33">
        <w:rPr>
          <w:rFonts w:ascii="Arial" w:hAnsi="Arial" w:cs="Arial"/>
          <w:sz w:val="22"/>
          <w:szCs w:val="22"/>
        </w:rPr>
        <w:t>Wykonawcy zobowiązani są złożyć wraz z ofertą</w:t>
      </w:r>
      <w:r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 oświadczenie sporządzone wg wzoru stanowiącego </w:t>
      </w:r>
      <w:r w:rsidRPr="00991A33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Załącznik nr </w:t>
      </w:r>
      <w:r w:rsidR="00EB47A6" w:rsidRPr="00991A33">
        <w:rPr>
          <w:rFonts w:ascii="Arial" w:eastAsia="Times New Roman" w:hAnsi="Arial" w:cs="Arial"/>
          <w:b/>
          <w:sz w:val="22"/>
          <w:szCs w:val="22"/>
          <w:lang w:eastAsia="pl-PL"/>
        </w:rPr>
        <w:t>3</w:t>
      </w:r>
      <w:r w:rsidRPr="00991A33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do SWZ</w:t>
      </w:r>
      <w:r w:rsidR="00C63F93"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 oraz</w:t>
      </w:r>
      <w:r w:rsidR="00E7668F"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A279D0" w:rsidRPr="00991A33">
        <w:rPr>
          <w:rFonts w:ascii="Arial" w:hAnsi="Arial" w:cs="Arial"/>
          <w:sz w:val="22"/>
          <w:szCs w:val="22"/>
        </w:rPr>
        <w:t>następujące dokumenty:</w:t>
      </w:r>
      <w:r w:rsidR="00581648" w:rsidRPr="00991A33">
        <w:rPr>
          <w:rFonts w:ascii="Arial" w:hAnsi="Arial" w:cs="Arial"/>
          <w:sz w:val="22"/>
          <w:szCs w:val="22"/>
        </w:rPr>
        <w:t xml:space="preserve"> </w:t>
      </w:r>
    </w:p>
    <w:p w14:paraId="1E788CAE" w14:textId="0A3D8722" w:rsidR="005167BB" w:rsidRPr="00991A33" w:rsidRDefault="00A279D0" w:rsidP="00991A33">
      <w:pPr>
        <w:pStyle w:val="Akapitzlist"/>
        <w:numPr>
          <w:ilvl w:val="1"/>
          <w:numId w:val="25"/>
        </w:numPr>
        <w:spacing w:line="360" w:lineRule="auto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na potwierdzenie spełniania warunku określonego w </w:t>
      </w:r>
      <w:r w:rsidR="004571CC" w:rsidRPr="00991A33">
        <w:rPr>
          <w:rFonts w:ascii="Arial" w:hAnsi="Arial" w:cs="Arial"/>
          <w:sz w:val="22"/>
          <w:szCs w:val="22"/>
        </w:rPr>
        <w:t xml:space="preserve">Rozdziale VIII </w:t>
      </w:r>
      <w:r w:rsidRPr="00991A33">
        <w:rPr>
          <w:rFonts w:ascii="Arial" w:hAnsi="Arial" w:cs="Arial"/>
          <w:sz w:val="22"/>
          <w:szCs w:val="22"/>
        </w:rPr>
        <w:t xml:space="preserve">ust. </w:t>
      </w:r>
      <w:r w:rsidR="004571CC" w:rsidRPr="00991A33">
        <w:rPr>
          <w:rFonts w:ascii="Arial" w:hAnsi="Arial" w:cs="Arial"/>
          <w:sz w:val="22"/>
          <w:szCs w:val="22"/>
        </w:rPr>
        <w:t>2</w:t>
      </w:r>
      <w:r w:rsidRPr="00991A33">
        <w:rPr>
          <w:rFonts w:ascii="Arial" w:hAnsi="Arial" w:cs="Arial"/>
          <w:sz w:val="22"/>
          <w:szCs w:val="22"/>
        </w:rPr>
        <w:t xml:space="preserve"> pkt </w:t>
      </w:r>
      <w:r w:rsidR="00C1698A" w:rsidRPr="00991A33">
        <w:rPr>
          <w:rFonts w:ascii="Arial" w:hAnsi="Arial" w:cs="Arial"/>
          <w:sz w:val="22"/>
          <w:szCs w:val="22"/>
        </w:rPr>
        <w:t>4</w:t>
      </w:r>
      <w:r w:rsidR="00313F19" w:rsidRPr="00991A33">
        <w:rPr>
          <w:rFonts w:ascii="Arial" w:hAnsi="Arial" w:cs="Arial"/>
          <w:sz w:val="22"/>
          <w:szCs w:val="22"/>
        </w:rPr>
        <w:t>:</w:t>
      </w:r>
      <w:r w:rsidR="00AC14B3" w:rsidRPr="00991A33">
        <w:rPr>
          <w:rFonts w:ascii="Arial" w:hAnsi="Arial" w:cs="Arial"/>
          <w:sz w:val="22"/>
          <w:szCs w:val="22"/>
        </w:rPr>
        <w:t xml:space="preserve"> </w:t>
      </w:r>
    </w:p>
    <w:p w14:paraId="0328B742" w14:textId="6749D198" w:rsidR="00F047C7" w:rsidRPr="00991A33" w:rsidRDefault="00F047C7" w:rsidP="00991A33">
      <w:pPr>
        <w:pStyle w:val="Akapitzlist"/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a</w:t>
      </w:r>
      <w:r w:rsidR="00C91E66" w:rsidRPr="00991A33">
        <w:rPr>
          <w:rFonts w:ascii="Arial" w:hAnsi="Arial" w:cs="Arial"/>
          <w:sz w:val="22"/>
          <w:szCs w:val="22"/>
        </w:rPr>
        <w:t>)</w:t>
      </w:r>
      <w:r w:rsidRPr="00991A33">
        <w:rPr>
          <w:rFonts w:ascii="Arial" w:hAnsi="Arial" w:cs="Arial"/>
          <w:sz w:val="22"/>
          <w:szCs w:val="22"/>
        </w:rPr>
        <w:t xml:space="preserve"> </w:t>
      </w:r>
      <w:r w:rsidR="00127F51" w:rsidRPr="00991A33">
        <w:rPr>
          <w:rFonts w:ascii="Arial" w:hAnsi="Arial" w:cs="Arial"/>
          <w:sz w:val="22"/>
          <w:szCs w:val="22"/>
        </w:rPr>
        <w:t xml:space="preserve">kserokopię uprawnień budowlanych do pełnienia samodzielnych funkcji technicznych w budownictwie do kierowania robotami budowlanymi bez ograniczeń, których zakres </w:t>
      </w:r>
      <w:r w:rsidR="00C277D6" w:rsidRPr="00991A33">
        <w:rPr>
          <w:rFonts w:ascii="Arial" w:hAnsi="Arial" w:cs="Arial"/>
          <w:sz w:val="22"/>
          <w:szCs w:val="22"/>
        </w:rPr>
        <w:t xml:space="preserve">obejmuje urządzenia sterowania ruchem kolejowym w specjalności </w:t>
      </w:r>
      <w:r w:rsidR="00BD4A8A" w:rsidRPr="00991A33">
        <w:rPr>
          <w:rFonts w:ascii="Arial" w:hAnsi="Arial" w:cs="Arial"/>
          <w:sz w:val="22"/>
          <w:szCs w:val="22"/>
        </w:rPr>
        <w:t>inżynieryjnej kolejowej w zakresie sterowania ruchem kolejowym wraz z kserokopiami aktualnych zaświadczeń o przynależności do Izby Inżynierów Budownictwa</w:t>
      </w:r>
      <w:r w:rsidR="00EE0644" w:rsidRPr="00991A33">
        <w:rPr>
          <w:rFonts w:ascii="Arial" w:hAnsi="Arial" w:cs="Arial"/>
          <w:sz w:val="22"/>
          <w:szCs w:val="22"/>
        </w:rPr>
        <w:t>;</w:t>
      </w:r>
    </w:p>
    <w:p w14:paraId="733C2D94" w14:textId="3A4016EB" w:rsidR="00C43AD5" w:rsidRPr="00991A33" w:rsidRDefault="00C43AD5" w:rsidP="00991A33">
      <w:pPr>
        <w:pStyle w:val="Akapitzlist"/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b) </w:t>
      </w:r>
      <w:r w:rsidR="00786CD8" w:rsidRPr="00991A33">
        <w:rPr>
          <w:rFonts w:ascii="Arial" w:hAnsi="Arial" w:cs="Arial"/>
          <w:sz w:val="22"/>
          <w:szCs w:val="22"/>
        </w:rPr>
        <w:t>ksero</w:t>
      </w:r>
      <w:r w:rsidR="00807F8E" w:rsidRPr="00991A33">
        <w:rPr>
          <w:rFonts w:ascii="Arial" w:hAnsi="Arial" w:cs="Arial"/>
          <w:sz w:val="22"/>
          <w:szCs w:val="22"/>
        </w:rPr>
        <w:t xml:space="preserve">kopię uprawnień budowlanych do pełnienia samodzielnych funkcji technicznych w budownictwie </w:t>
      </w:r>
      <w:r w:rsidR="00F71D64" w:rsidRPr="00991A33">
        <w:rPr>
          <w:rFonts w:ascii="Arial" w:hAnsi="Arial" w:cs="Arial"/>
          <w:sz w:val="22"/>
          <w:szCs w:val="22"/>
        </w:rPr>
        <w:t>do projektowania bez ograniczeń, których zakres obejmuje urządzenia sterowania ruchem kolejowym w specjalności inżynieryjnej kolejowej w zakresie sterowania ruchem kolejowym wraz z kserokopiami</w:t>
      </w:r>
      <w:r w:rsidR="007E6DDF" w:rsidRPr="00991A33">
        <w:rPr>
          <w:rFonts w:ascii="Arial" w:hAnsi="Arial" w:cs="Arial"/>
          <w:sz w:val="22"/>
          <w:szCs w:val="22"/>
        </w:rPr>
        <w:t xml:space="preserve"> aktualnych zaświadczeń o przynależności do Izby Inżynierów Budownictwa</w:t>
      </w:r>
      <w:r w:rsidR="00EE0644" w:rsidRPr="00991A33">
        <w:rPr>
          <w:rFonts w:ascii="Arial" w:hAnsi="Arial" w:cs="Arial"/>
          <w:sz w:val="22"/>
          <w:szCs w:val="22"/>
        </w:rPr>
        <w:t>;</w:t>
      </w:r>
    </w:p>
    <w:p w14:paraId="4E0E812D" w14:textId="271FE9A5" w:rsidR="007E6DDF" w:rsidRPr="00991A33" w:rsidRDefault="007261C4" w:rsidP="00991A33">
      <w:pPr>
        <w:pStyle w:val="Akapitzlist"/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lastRenderedPageBreak/>
        <w:t xml:space="preserve">c) kserokopię upoważnienia do samodzielnego prowadzenia robót w czynnych </w:t>
      </w:r>
      <w:r w:rsidR="00AD65C6" w:rsidRPr="00991A33">
        <w:rPr>
          <w:rFonts w:ascii="Arial" w:hAnsi="Arial" w:cs="Arial"/>
          <w:sz w:val="22"/>
          <w:szCs w:val="22"/>
        </w:rPr>
        <w:t>urządzeniach sterowania ruchem kolejowym oraz posiadania plombownicy, zgodnie z Instrukcją PKP P</w:t>
      </w:r>
      <w:r w:rsidR="00FB20DC" w:rsidRPr="00991A33">
        <w:rPr>
          <w:rFonts w:ascii="Arial" w:hAnsi="Arial" w:cs="Arial"/>
          <w:sz w:val="22"/>
          <w:szCs w:val="22"/>
        </w:rPr>
        <w:t>L</w:t>
      </w:r>
      <w:r w:rsidR="00AD65C6" w:rsidRPr="00991A33">
        <w:rPr>
          <w:rFonts w:ascii="Arial" w:hAnsi="Arial" w:cs="Arial"/>
          <w:sz w:val="22"/>
          <w:szCs w:val="22"/>
        </w:rPr>
        <w:t>K S.A. I</w:t>
      </w:r>
      <w:r w:rsidR="00FB20DC" w:rsidRPr="00991A33">
        <w:rPr>
          <w:rFonts w:ascii="Arial" w:hAnsi="Arial" w:cs="Arial"/>
          <w:sz w:val="22"/>
          <w:szCs w:val="22"/>
        </w:rPr>
        <w:t>e</w:t>
      </w:r>
      <w:r w:rsidR="00AD65C6" w:rsidRPr="00991A33">
        <w:rPr>
          <w:rFonts w:ascii="Arial" w:hAnsi="Arial" w:cs="Arial"/>
          <w:sz w:val="22"/>
          <w:szCs w:val="22"/>
        </w:rPr>
        <w:t>-5</w:t>
      </w:r>
      <w:r w:rsidR="00EE0644" w:rsidRPr="00991A33">
        <w:rPr>
          <w:rFonts w:ascii="Arial" w:hAnsi="Arial" w:cs="Arial"/>
          <w:sz w:val="22"/>
          <w:szCs w:val="22"/>
        </w:rPr>
        <w:t>;</w:t>
      </w:r>
    </w:p>
    <w:p w14:paraId="5218CD45" w14:textId="30513B2E" w:rsidR="00333027" w:rsidRPr="00991A33" w:rsidRDefault="00333027" w:rsidP="00991A33">
      <w:pPr>
        <w:pStyle w:val="Akapitzlist"/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d) </w:t>
      </w:r>
      <w:r w:rsidR="00C91E66" w:rsidRPr="00991A33">
        <w:rPr>
          <w:rFonts w:ascii="Arial" w:hAnsi="Arial" w:cs="Arial"/>
          <w:sz w:val="22"/>
          <w:szCs w:val="22"/>
        </w:rPr>
        <w:t xml:space="preserve">kserokopię uprawnień do zajmowania się </w:t>
      </w:r>
      <w:r w:rsidR="005A5E23" w:rsidRPr="00991A33">
        <w:rPr>
          <w:rFonts w:ascii="Arial" w:hAnsi="Arial" w:cs="Arial"/>
          <w:sz w:val="22"/>
          <w:szCs w:val="22"/>
        </w:rPr>
        <w:t xml:space="preserve">eksploatacją urządzeń, instalacji i sieci w Grupie 1, co najmniej do 1 </w:t>
      </w:r>
      <w:proofErr w:type="spellStart"/>
      <w:r w:rsidR="005A5E23" w:rsidRPr="00991A33">
        <w:rPr>
          <w:rFonts w:ascii="Arial" w:hAnsi="Arial" w:cs="Arial"/>
          <w:sz w:val="22"/>
          <w:szCs w:val="22"/>
        </w:rPr>
        <w:t>kV</w:t>
      </w:r>
      <w:proofErr w:type="spellEnd"/>
      <w:r w:rsidR="00EE0644" w:rsidRPr="00991A33">
        <w:rPr>
          <w:rFonts w:ascii="Arial" w:hAnsi="Arial" w:cs="Arial"/>
          <w:sz w:val="22"/>
          <w:szCs w:val="22"/>
        </w:rPr>
        <w:t>;</w:t>
      </w:r>
    </w:p>
    <w:p w14:paraId="29E1ABD6" w14:textId="37581C3E" w:rsidR="00EE0644" w:rsidRPr="00991A33" w:rsidRDefault="005A5E23" w:rsidP="00991A33">
      <w:pPr>
        <w:pStyle w:val="Akapitzlist"/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e) </w:t>
      </w:r>
      <w:r w:rsidR="00375C46" w:rsidRPr="00991A33">
        <w:rPr>
          <w:rFonts w:ascii="Arial" w:hAnsi="Arial" w:cs="Arial"/>
          <w:sz w:val="22"/>
          <w:szCs w:val="22"/>
        </w:rPr>
        <w:t xml:space="preserve">wykaz robót </w:t>
      </w:r>
      <w:r w:rsidR="0066536E" w:rsidRPr="00991A33">
        <w:rPr>
          <w:rFonts w:ascii="Arial" w:hAnsi="Arial" w:cs="Arial"/>
          <w:sz w:val="22"/>
          <w:szCs w:val="22"/>
        </w:rPr>
        <w:t xml:space="preserve">zawierający co najmniej jedną robotę </w:t>
      </w:r>
      <w:r w:rsidR="00EE0644" w:rsidRPr="00991A33">
        <w:rPr>
          <w:rFonts w:ascii="Arial" w:hAnsi="Arial" w:cs="Arial"/>
          <w:sz w:val="22"/>
          <w:szCs w:val="22"/>
        </w:rPr>
        <w:t xml:space="preserve">budowlaną </w:t>
      </w:r>
      <w:r w:rsidR="0066536E" w:rsidRPr="00991A33">
        <w:rPr>
          <w:rFonts w:ascii="Arial" w:hAnsi="Arial" w:cs="Arial"/>
          <w:sz w:val="22"/>
          <w:szCs w:val="22"/>
        </w:rPr>
        <w:t xml:space="preserve">o wartości nie mniejszej niż 400 000,00 zł netto, polegającą na </w:t>
      </w:r>
      <w:r w:rsidR="00B06F65" w:rsidRPr="00991A33">
        <w:rPr>
          <w:rFonts w:ascii="Arial" w:hAnsi="Arial" w:cs="Arial"/>
          <w:sz w:val="22"/>
          <w:szCs w:val="22"/>
        </w:rPr>
        <w:t>przebudowie</w:t>
      </w:r>
      <w:r w:rsidR="00C67DBC" w:rsidRPr="00991A33">
        <w:rPr>
          <w:rFonts w:ascii="Arial" w:hAnsi="Arial" w:cs="Arial"/>
          <w:sz w:val="22"/>
          <w:szCs w:val="22"/>
        </w:rPr>
        <w:t xml:space="preserve"> lub</w:t>
      </w:r>
      <w:r w:rsidR="00B06F65" w:rsidRPr="00991A33">
        <w:rPr>
          <w:rFonts w:ascii="Arial" w:hAnsi="Arial" w:cs="Arial"/>
          <w:sz w:val="22"/>
          <w:szCs w:val="22"/>
        </w:rPr>
        <w:t xml:space="preserve"> remoncie </w:t>
      </w:r>
      <w:r w:rsidR="00B37582" w:rsidRPr="00991A33">
        <w:rPr>
          <w:rFonts w:ascii="Arial" w:hAnsi="Arial" w:cs="Arial"/>
          <w:sz w:val="22"/>
          <w:szCs w:val="22"/>
        </w:rPr>
        <w:t xml:space="preserve">przejazdowych urządzeń </w:t>
      </w:r>
      <w:proofErr w:type="spellStart"/>
      <w:r w:rsidR="00B37582" w:rsidRPr="00991A33">
        <w:rPr>
          <w:rFonts w:ascii="Arial" w:hAnsi="Arial" w:cs="Arial"/>
          <w:sz w:val="22"/>
          <w:szCs w:val="22"/>
        </w:rPr>
        <w:t>srk</w:t>
      </w:r>
      <w:proofErr w:type="spellEnd"/>
      <w:r w:rsidR="00B37582" w:rsidRPr="00991A33">
        <w:rPr>
          <w:rFonts w:ascii="Arial" w:hAnsi="Arial" w:cs="Arial"/>
          <w:sz w:val="22"/>
          <w:szCs w:val="22"/>
        </w:rPr>
        <w:t xml:space="preserve"> </w:t>
      </w:r>
      <w:r w:rsidR="00264250" w:rsidRPr="00991A33">
        <w:rPr>
          <w:rFonts w:ascii="Arial" w:hAnsi="Arial" w:cs="Arial"/>
          <w:sz w:val="22"/>
          <w:szCs w:val="22"/>
        </w:rPr>
        <w:t>wraz z systemem zasilania</w:t>
      </w:r>
      <w:r w:rsidR="00EE0644" w:rsidRPr="00991A33">
        <w:rPr>
          <w:rFonts w:ascii="Arial" w:hAnsi="Arial" w:cs="Arial"/>
          <w:sz w:val="22"/>
          <w:szCs w:val="22"/>
        </w:rPr>
        <w:t xml:space="preserve">, które wykonał należycie nie wcześniej niż w okresie ostatnich 5 lat przed upływem terminu składania ofert, a jeżeli okres prowadzenia działalności jest krótszy – w tym okresie wraz z podaniem ich rodzaju, wartości, daty, miejsca wykonania i podmiotów na rzecz których roboty te zostały wykonane. Wykonawca do wykazu zobowiązany jest dołączyć dowody określające czy te roboty zostały wykonane należycie, w szczególności informacji o tym czy roboty zostały wykonane zgodnie z przepisami prawa budowlanego i prawidłowo ukończone, przy czym dowodami, o których mowa są referencje </w:t>
      </w:r>
      <w:r w:rsidR="00EE0644" w:rsidRPr="00991A33">
        <w:rPr>
          <w:rFonts w:ascii="Arial" w:hAnsi="Arial" w:cs="Arial"/>
          <w:color w:val="000000"/>
          <w:sz w:val="22"/>
          <w:szCs w:val="22"/>
        </w:rPr>
        <w:t>bądź inne dokumenty wystawione przez podmiot, na rzecz którego roboty były wykonane,</w:t>
      </w:r>
      <w:r w:rsidR="00EE0644" w:rsidRPr="00991A33">
        <w:rPr>
          <w:rFonts w:ascii="Arial" w:hAnsi="Arial" w:cs="Arial"/>
          <w:sz w:val="22"/>
          <w:szCs w:val="22"/>
        </w:rPr>
        <w:t xml:space="preserve"> a jeżeli z uzasadnionej przyczyny o obiektywnym charakterze Wykonawca nie jest w stanie uzyskać tych dokumentów - inne dokumenty.</w:t>
      </w:r>
    </w:p>
    <w:p w14:paraId="53A60B68" w14:textId="61D0AA5D" w:rsidR="00F8187A" w:rsidRPr="00991A33" w:rsidRDefault="007D6721" w:rsidP="00991A33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Na potwierdzenie braku podstaw do odrzucenia oferty, o których mowa w Rozdziale VIII ust. 1 pkt 3, Wykonawca zobowiązany jest złożyć wraz z ofertą</w:t>
      </w:r>
      <w:r w:rsidR="00CA79E3" w:rsidRPr="00991A33">
        <w:rPr>
          <w:rFonts w:ascii="Arial" w:hAnsi="Arial" w:cs="Arial"/>
          <w:sz w:val="22"/>
          <w:szCs w:val="22"/>
        </w:rPr>
        <w:t xml:space="preserve"> </w:t>
      </w:r>
      <w:r w:rsidR="00F8187A" w:rsidRPr="00991A33">
        <w:rPr>
          <w:rFonts w:ascii="Arial" w:hAnsi="Arial" w:cs="Arial"/>
          <w:sz w:val="22"/>
          <w:szCs w:val="22"/>
        </w:rPr>
        <w:t>o</w:t>
      </w:r>
      <w:r w:rsidRPr="00991A33">
        <w:rPr>
          <w:rFonts w:ascii="Arial" w:hAnsi="Arial" w:cs="Arial"/>
          <w:sz w:val="22"/>
          <w:szCs w:val="22"/>
        </w:rPr>
        <w:t>świadczenie</w:t>
      </w:r>
      <w:r w:rsidR="00A71458" w:rsidRPr="00991A33">
        <w:rPr>
          <w:rFonts w:ascii="Arial" w:hAnsi="Arial" w:cs="Arial"/>
          <w:sz w:val="22"/>
          <w:szCs w:val="22"/>
        </w:rPr>
        <w:t xml:space="preserve"> o braku podstaw do </w:t>
      </w:r>
      <w:r w:rsidR="00CA79E3" w:rsidRPr="00991A33">
        <w:rPr>
          <w:rFonts w:ascii="Arial" w:hAnsi="Arial" w:cs="Arial"/>
          <w:sz w:val="22"/>
          <w:szCs w:val="22"/>
        </w:rPr>
        <w:t>odrzucenia oferty na podstawie §20 pkt 3 Regulaminu, w związku z podleganiem wykluczeniu</w:t>
      </w:r>
      <w:r w:rsidR="00A71458" w:rsidRPr="00991A33">
        <w:rPr>
          <w:rFonts w:ascii="Arial" w:hAnsi="Arial" w:cs="Arial"/>
          <w:sz w:val="22"/>
          <w:szCs w:val="22"/>
        </w:rPr>
        <w:t xml:space="preserve"> z </w:t>
      </w:r>
      <w:r w:rsidR="00CA79E3" w:rsidRPr="00991A33">
        <w:rPr>
          <w:rFonts w:ascii="Arial" w:hAnsi="Arial" w:cs="Arial"/>
          <w:sz w:val="22"/>
          <w:szCs w:val="22"/>
        </w:rPr>
        <w:t>P</w:t>
      </w:r>
      <w:r w:rsidR="00A71458" w:rsidRPr="00991A33">
        <w:rPr>
          <w:rFonts w:ascii="Arial" w:hAnsi="Arial" w:cs="Arial"/>
          <w:sz w:val="22"/>
          <w:szCs w:val="22"/>
        </w:rPr>
        <w:t xml:space="preserve">ostępowania na podstawie art. 5k ust. 1 Rozporządzenia (UE) nr 833/2014 oraz na podstawie art. 7 ust. 1 ustawy z dnia </w:t>
      </w:r>
      <w:r w:rsidR="0072280B" w:rsidRPr="00991A33">
        <w:rPr>
          <w:rFonts w:ascii="Arial" w:hAnsi="Arial" w:cs="Arial"/>
          <w:sz w:val="22"/>
          <w:szCs w:val="22"/>
        </w:rPr>
        <w:t>13</w:t>
      </w:r>
      <w:r w:rsidR="00A71458" w:rsidRPr="00991A33">
        <w:rPr>
          <w:rFonts w:ascii="Arial" w:hAnsi="Arial" w:cs="Arial"/>
          <w:sz w:val="22"/>
          <w:szCs w:val="22"/>
        </w:rPr>
        <w:t xml:space="preserve"> kwietnia 202</w:t>
      </w:r>
      <w:r w:rsidR="0072280B" w:rsidRPr="00991A33">
        <w:rPr>
          <w:rFonts w:ascii="Arial" w:hAnsi="Arial" w:cs="Arial"/>
          <w:sz w:val="22"/>
          <w:szCs w:val="22"/>
        </w:rPr>
        <w:t>2</w:t>
      </w:r>
      <w:r w:rsidR="00A71458" w:rsidRPr="00991A33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3C4A99" w:rsidRPr="00991A33">
        <w:rPr>
          <w:rFonts w:ascii="Arial" w:hAnsi="Arial" w:cs="Arial"/>
          <w:sz w:val="22"/>
          <w:szCs w:val="22"/>
        </w:rPr>
        <w:t>t. j. Dz. U. z 202</w:t>
      </w:r>
      <w:r w:rsidR="00961EFA" w:rsidRPr="00991A33">
        <w:rPr>
          <w:rFonts w:ascii="Arial" w:hAnsi="Arial" w:cs="Arial"/>
          <w:sz w:val="22"/>
          <w:szCs w:val="22"/>
        </w:rPr>
        <w:t>5</w:t>
      </w:r>
      <w:r w:rsidR="003C4A99" w:rsidRPr="00991A33">
        <w:rPr>
          <w:rFonts w:ascii="Arial" w:hAnsi="Arial" w:cs="Arial"/>
          <w:sz w:val="22"/>
          <w:szCs w:val="22"/>
        </w:rPr>
        <w:t xml:space="preserve"> r., poz. 5</w:t>
      </w:r>
      <w:r w:rsidR="00961EFA" w:rsidRPr="00991A33">
        <w:rPr>
          <w:rFonts w:ascii="Arial" w:hAnsi="Arial" w:cs="Arial"/>
          <w:sz w:val="22"/>
          <w:szCs w:val="22"/>
        </w:rPr>
        <w:t>14</w:t>
      </w:r>
      <w:r w:rsidR="00A71458" w:rsidRPr="00991A33">
        <w:rPr>
          <w:rFonts w:ascii="Arial" w:hAnsi="Arial" w:cs="Arial"/>
          <w:sz w:val="22"/>
          <w:szCs w:val="22"/>
        </w:rPr>
        <w:t xml:space="preserve">), </w:t>
      </w:r>
      <w:r w:rsidR="00CA79E3" w:rsidRPr="00991A33">
        <w:rPr>
          <w:rFonts w:ascii="Arial" w:hAnsi="Arial" w:cs="Arial"/>
          <w:sz w:val="22"/>
          <w:szCs w:val="22"/>
        </w:rPr>
        <w:t>sporządzone według wzoru stanowiącego</w:t>
      </w:r>
      <w:r w:rsidR="00CA79E3" w:rsidRPr="00991A33">
        <w:rPr>
          <w:rFonts w:ascii="Arial" w:hAnsi="Arial" w:cs="Arial"/>
          <w:b/>
          <w:sz w:val="22"/>
          <w:szCs w:val="22"/>
        </w:rPr>
        <w:t xml:space="preserve"> Załącznik nr </w:t>
      </w:r>
      <w:r w:rsidR="00EB47A6" w:rsidRPr="00991A33">
        <w:rPr>
          <w:rFonts w:ascii="Arial" w:hAnsi="Arial" w:cs="Arial"/>
          <w:b/>
          <w:sz w:val="22"/>
          <w:szCs w:val="22"/>
        </w:rPr>
        <w:t>4</w:t>
      </w:r>
      <w:r w:rsidR="00D67F72" w:rsidRPr="00991A33">
        <w:rPr>
          <w:rFonts w:ascii="Arial" w:hAnsi="Arial" w:cs="Arial"/>
          <w:b/>
          <w:sz w:val="22"/>
          <w:szCs w:val="22"/>
        </w:rPr>
        <w:t xml:space="preserve"> </w:t>
      </w:r>
      <w:r w:rsidR="00A71458" w:rsidRPr="00991A33">
        <w:rPr>
          <w:rFonts w:ascii="Arial" w:hAnsi="Arial" w:cs="Arial"/>
          <w:b/>
          <w:sz w:val="22"/>
          <w:szCs w:val="22"/>
        </w:rPr>
        <w:t>do SWZ</w:t>
      </w:r>
      <w:r w:rsidR="00F8187A" w:rsidRPr="00991A33">
        <w:rPr>
          <w:rFonts w:ascii="Arial" w:hAnsi="Arial" w:cs="Arial"/>
          <w:sz w:val="22"/>
          <w:szCs w:val="22"/>
        </w:rPr>
        <w:t>.</w:t>
      </w:r>
    </w:p>
    <w:p w14:paraId="295D733E" w14:textId="7C182594" w:rsidR="007552A0" w:rsidRPr="00991A33" w:rsidRDefault="007552A0" w:rsidP="00991A33">
      <w:pPr>
        <w:spacing w:line="360" w:lineRule="auto"/>
        <w:ind w:left="0"/>
        <w:jc w:val="left"/>
        <w:rPr>
          <w:rFonts w:ascii="Arial" w:hAnsi="Arial" w:cs="Arial"/>
          <w:i/>
          <w:sz w:val="22"/>
          <w:szCs w:val="22"/>
        </w:rPr>
      </w:pPr>
      <w:r w:rsidRPr="00991A33">
        <w:rPr>
          <w:rFonts w:ascii="Arial" w:hAnsi="Arial" w:cs="Arial"/>
          <w:b/>
          <w:sz w:val="22"/>
          <w:szCs w:val="22"/>
        </w:rPr>
        <w:t>UWAGA!</w:t>
      </w:r>
      <w:r w:rsidRPr="00991A33">
        <w:rPr>
          <w:rFonts w:ascii="Arial" w:hAnsi="Arial" w:cs="Arial"/>
          <w:sz w:val="22"/>
          <w:szCs w:val="22"/>
        </w:rPr>
        <w:t xml:space="preserve"> – W przypadku Wykonawców wspólnie ubiegających się o udzielenie Zamówienia ww. dokumenty potwierdzające brak podstaw do odrzucenia oferty składa osobno każdy z Wykonawców </w:t>
      </w:r>
    </w:p>
    <w:p w14:paraId="6D0B43FF" w14:textId="24B3ED29" w:rsidR="00D178D9" w:rsidRPr="00991A33" w:rsidRDefault="00D178D9" w:rsidP="00991A33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Poza dokumentami wskazanymi w ust. </w:t>
      </w:r>
      <w:r w:rsidR="00B8121E" w:rsidRPr="00991A33">
        <w:rPr>
          <w:rFonts w:ascii="Arial" w:hAnsi="Arial" w:cs="Arial"/>
          <w:sz w:val="22"/>
          <w:szCs w:val="22"/>
        </w:rPr>
        <w:t xml:space="preserve">1 – </w:t>
      </w:r>
      <w:r w:rsidR="00CA50C8" w:rsidRPr="00991A33">
        <w:rPr>
          <w:rFonts w:ascii="Arial" w:hAnsi="Arial" w:cs="Arial"/>
          <w:sz w:val="22"/>
          <w:szCs w:val="22"/>
        </w:rPr>
        <w:t>2</w:t>
      </w:r>
      <w:r w:rsidR="00E05D10" w:rsidRPr="00991A33">
        <w:rPr>
          <w:rFonts w:ascii="Arial" w:hAnsi="Arial" w:cs="Arial"/>
          <w:sz w:val="22"/>
          <w:szCs w:val="22"/>
        </w:rPr>
        <w:t>,</w:t>
      </w:r>
      <w:r w:rsidRPr="00991A33">
        <w:rPr>
          <w:rFonts w:ascii="Arial" w:hAnsi="Arial" w:cs="Arial"/>
          <w:sz w:val="22"/>
          <w:szCs w:val="22"/>
        </w:rPr>
        <w:t xml:space="preserve"> Wykonawcy zobowiązani są złożyć wraz z ofertą składaną na Platformie Zakupowej następujące dokumenty:</w:t>
      </w:r>
    </w:p>
    <w:p w14:paraId="2C19F705" w14:textId="48F0300B" w:rsidR="006A25FF" w:rsidRPr="00991A33" w:rsidRDefault="0055092B" w:rsidP="00991A33">
      <w:pPr>
        <w:pStyle w:val="Akapitzlist"/>
        <w:numPr>
          <w:ilvl w:val="1"/>
          <w:numId w:val="25"/>
        </w:numPr>
        <w:spacing w:line="360" w:lineRule="auto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aktualny odpis z właściwego rejestru albo z centralnej ewidencji i informacji o działalności gospodarczej, wystawiony nie wcześniej niż </w:t>
      </w:r>
      <w:r w:rsidR="00C04123" w:rsidRPr="00991A33">
        <w:rPr>
          <w:rFonts w:ascii="Arial" w:hAnsi="Arial" w:cs="Arial"/>
          <w:sz w:val="22"/>
          <w:szCs w:val="22"/>
        </w:rPr>
        <w:t>3</w:t>
      </w:r>
      <w:r w:rsidRPr="00991A33">
        <w:rPr>
          <w:rFonts w:ascii="Arial" w:hAnsi="Arial" w:cs="Arial"/>
          <w:sz w:val="22"/>
          <w:szCs w:val="22"/>
        </w:rPr>
        <w:t xml:space="preserve"> </w:t>
      </w:r>
      <w:r w:rsidR="00C04123" w:rsidRPr="00991A33">
        <w:rPr>
          <w:rFonts w:ascii="Arial" w:hAnsi="Arial" w:cs="Arial"/>
          <w:sz w:val="22"/>
          <w:szCs w:val="22"/>
        </w:rPr>
        <w:t xml:space="preserve">miesiące </w:t>
      </w:r>
      <w:r w:rsidRPr="00991A33">
        <w:rPr>
          <w:rFonts w:ascii="Arial" w:hAnsi="Arial" w:cs="Arial"/>
          <w:sz w:val="22"/>
          <w:szCs w:val="22"/>
        </w:rPr>
        <w:t xml:space="preserve">przed </w:t>
      </w:r>
      <w:r w:rsidR="00447A46" w:rsidRPr="00991A33">
        <w:rPr>
          <w:rFonts w:ascii="Arial" w:hAnsi="Arial" w:cs="Arial"/>
          <w:sz w:val="22"/>
          <w:szCs w:val="22"/>
        </w:rPr>
        <w:t>terminem jego złożenia -</w:t>
      </w:r>
      <w:r w:rsidR="00447A46"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 w przypadku Wykonawcy prowadzącego działalność gospodarczą lub zawodową</w:t>
      </w:r>
      <w:r w:rsidRPr="00991A33">
        <w:rPr>
          <w:rFonts w:ascii="Arial" w:hAnsi="Arial" w:cs="Arial"/>
          <w:sz w:val="22"/>
          <w:szCs w:val="22"/>
        </w:rPr>
        <w:t>;</w:t>
      </w:r>
    </w:p>
    <w:p w14:paraId="16909914" w14:textId="728889FF" w:rsidR="00E05D10" w:rsidRPr="00991A33" w:rsidRDefault="00E05D10" w:rsidP="00991A33">
      <w:pPr>
        <w:pStyle w:val="Akapitzlist"/>
        <w:numPr>
          <w:ilvl w:val="1"/>
          <w:numId w:val="25"/>
        </w:numPr>
        <w:spacing w:line="360" w:lineRule="auto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lastRenderedPageBreak/>
        <w:t>pełnomocnictw</w:t>
      </w:r>
      <w:r w:rsidR="00D74311" w:rsidRPr="00991A33">
        <w:rPr>
          <w:rFonts w:ascii="Arial" w:hAnsi="Arial" w:cs="Arial"/>
          <w:sz w:val="22"/>
          <w:szCs w:val="22"/>
        </w:rPr>
        <w:t>a</w:t>
      </w:r>
      <w:r w:rsidRPr="00991A33">
        <w:rPr>
          <w:rFonts w:ascii="Arial" w:hAnsi="Arial" w:cs="Arial"/>
          <w:sz w:val="22"/>
          <w:szCs w:val="22"/>
        </w:rPr>
        <w:t xml:space="preserve"> dla osób składających w imieniu </w:t>
      </w:r>
      <w:r w:rsidR="00B26C9D" w:rsidRPr="00991A33">
        <w:rPr>
          <w:rFonts w:ascii="Arial" w:hAnsi="Arial" w:cs="Arial"/>
          <w:sz w:val="22"/>
          <w:szCs w:val="22"/>
        </w:rPr>
        <w:t>podmiotów, o których mowa w pkt 1</w:t>
      </w:r>
      <w:r w:rsidRPr="00991A33">
        <w:rPr>
          <w:rFonts w:ascii="Arial" w:hAnsi="Arial" w:cs="Arial"/>
          <w:sz w:val="22"/>
          <w:szCs w:val="22"/>
        </w:rPr>
        <w:t xml:space="preserve"> oświadczenia woli lub wiedzy, jeżeli umocowanie tych osób do składania oświadczeń w imieniu </w:t>
      </w:r>
      <w:r w:rsidR="00B26C9D" w:rsidRPr="00991A33">
        <w:rPr>
          <w:rFonts w:ascii="Arial" w:hAnsi="Arial" w:cs="Arial"/>
          <w:sz w:val="22"/>
          <w:szCs w:val="22"/>
        </w:rPr>
        <w:t>tych podmiotów</w:t>
      </w:r>
      <w:r w:rsidRPr="00991A33">
        <w:rPr>
          <w:rFonts w:ascii="Arial" w:hAnsi="Arial" w:cs="Arial"/>
          <w:sz w:val="22"/>
          <w:szCs w:val="22"/>
        </w:rPr>
        <w:t xml:space="preserve"> nie wynika z dokumentów wymienionych w pkt </w:t>
      </w:r>
      <w:r w:rsidR="002B4068" w:rsidRPr="00991A33">
        <w:rPr>
          <w:rFonts w:ascii="Arial" w:hAnsi="Arial" w:cs="Arial"/>
          <w:sz w:val="22"/>
          <w:szCs w:val="22"/>
        </w:rPr>
        <w:t>1</w:t>
      </w:r>
      <w:r w:rsidR="00A477B3" w:rsidRPr="00991A33">
        <w:rPr>
          <w:rFonts w:ascii="Arial" w:hAnsi="Arial" w:cs="Arial"/>
          <w:sz w:val="22"/>
          <w:szCs w:val="22"/>
        </w:rPr>
        <w:t xml:space="preserve">. </w:t>
      </w:r>
      <w:r w:rsidR="00A477B3" w:rsidRPr="00991A33">
        <w:rPr>
          <w:rFonts w:ascii="Arial" w:eastAsia="Times New Roman" w:hAnsi="Arial" w:cs="Arial"/>
          <w:bCs/>
          <w:sz w:val="22"/>
          <w:szCs w:val="22"/>
        </w:rPr>
        <w:t>Treść pełnomocnictwa musi jednoznacznie określać czynności, co do wykonywania których pełnomocnik jest upoważniony</w:t>
      </w:r>
      <w:r w:rsidR="0069340E" w:rsidRPr="00991A33">
        <w:rPr>
          <w:rFonts w:ascii="Arial" w:hAnsi="Arial" w:cs="Arial"/>
          <w:sz w:val="22"/>
          <w:szCs w:val="22"/>
        </w:rPr>
        <w:t>;</w:t>
      </w:r>
    </w:p>
    <w:p w14:paraId="00BA30A8" w14:textId="3F642110" w:rsidR="007D6721" w:rsidRPr="00991A33" w:rsidRDefault="00D202A2" w:rsidP="00991A33">
      <w:pPr>
        <w:pStyle w:val="Akapitzlist"/>
        <w:numPr>
          <w:ilvl w:val="1"/>
          <w:numId w:val="25"/>
        </w:numPr>
        <w:spacing w:line="360" w:lineRule="auto"/>
        <w:rPr>
          <w:rFonts w:ascii="Arial" w:hAnsi="Arial" w:cs="Arial"/>
          <w:sz w:val="22"/>
          <w:szCs w:val="22"/>
        </w:rPr>
      </w:pPr>
      <w:r w:rsidRPr="00991A33">
        <w:rPr>
          <w:rFonts w:ascii="Arial" w:eastAsia="Times New Roman" w:hAnsi="Arial" w:cs="Arial"/>
          <w:sz w:val="22"/>
          <w:szCs w:val="22"/>
        </w:rPr>
        <w:t>zobowiązanie podmiotu udostępniającego zasoby, do oddania Wykonawcy do dyspozycji niezbędnych zasobów na potrzeby realizacji Zamówienia, jeśli Wykonawca polega na zdolnościach lub sytuacji podmiotów udostępniających zasoby</w:t>
      </w:r>
      <w:r w:rsidR="000610F4" w:rsidRPr="00991A33">
        <w:rPr>
          <w:rFonts w:ascii="Arial" w:eastAsia="Times New Roman" w:hAnsi="Arial" w:cs="Arial"/>
          <w:sz w:val="22"/>
          <w:szCs w:val="22"/>
        </w:rPr>
        <w:t xml:space="preserve"> (</w:t>
      </w:r>
      <w:r w:rsidRPr="00991A33">
        <w:rPr>
          <w:rFonts w:ascii="Arial" w:eastAsia="Times New Roman" w:hAnsi="Arial" w:cs="Arial"/>
          <w:sz w:val="22"/>
          <w:szCs w:val="22"/>
        </w:rPr>
        <w:t xml:space="preserve">sporządzone </w:t>
      </w:r>
      <w:r w:rsidRPr="00991A33">
        <w:rPr>
          <w:rFonts w:ascii="Arial" w:hAnsi="Arial" w:cs="Arial"/>
          <w:iCs/>
          <w:sz w:val="22"/>
          <w:szCs w:val="22"/>
        </w:rPr>
        <w:t xml:space="preserve">wg wzoru stanowiącego </w:t>
      </w:r>
      <w:r w:rsidRPr="00991A33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EB47A6" w:rsidRPr="00991A33">
        <w:rPr>
          <w:rFonts w:ascii="Arial" w:hAnsi="Arial" w:cs="Arial"/>
          <w:b/>
          <w:iCs/>
          <w:sz w:val="22"/>
          <w:szCs w:val="22"/>
        </w:rPr>
        <w:t xml:space="preserve">5 </w:t>
      </w:r>
      <w:r w:rsidRPr="00991A33">
        <w:rPr>
          <w:rFonts w:ascii="Arial" w:hAnsi="Arial" w:cs="Arial"/>
          <w:b/>
          <w:iCs/>
          <w:sz w:val="22"/>
          <w:szCs w:val="22"/>
        </w:rPr>
        <w:t>do SWZ</w:t>
      </w:r>
      <w:r w:rsidR="000610F4" w:rsidRPr="00991A33">
        <w:rPr>
          <w:rFonts w:ascii="Arial" w:hAnsi="Arial" w:cs="Arial"/>
          <w:iCs/>
          <w:sz w:val="22"/>
          <w:szCs w:val="22"/>
        </w:rPr>
        <w:t>)</w:t>
      </w:r>
      <w:r w:rsidRPr="00991A33">
        <w:rPr>
          <w:rFonts w:ascii="Arial" w:eastAsia="Times New Roman" w:hAnsi="Arial" w:cs="Arial"/>
          <w:sz w:val="22"/>
          <w:szCs w:val="22"/>
        </w:rPr>
        <w:t>;</w:t>
      </w:r>
    </w:p>
    <w:p w14:paraId="39A0B45D" w14:textId="206C079A" w:rsidR="00D202A2" w:rsidRPr="00991A33" w:rsidRDefault="00D202A2" w:rsidP="00991A33">
      <w:pPr>
        <w:pStyle w:val="Akapitzlist"/>
        <w:numPr>
          <w:ilvl w:val="1"/>
          <w:numId w:val="25"/>
        </w:numPr>
        <w:spacing w:line="360" w:lineRule="auto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uzasadnienie zastrzeżenia tajemnicy przedsiębiorstwa w przypadku, gdy Wykonawca zastrzega określone informacje jako tajemnicę przedsiębiorstwa, zgodnie z zasadami określonymi w </w:t>
      </w:r>
      <w:r w:rsidR="009A6D7A" w:rsidRPr="00991A33">
        <w:rPr>
          <w:rFonts w:ascii="Arial" w:hAnsi="Arial" w:cs="Arial"/>
          <w:sz w:val="22"/>
          <w:szCs w:val="22"/>
        </w:rPr>
        <w:t>Rozdziale XV</w:t>
      </w:r>
      <w:r w:rsidRPr="00991A33">
        <w:rPr>
          <w:rFonts w:ascii="Arial" w:hAnsi="Arial" w:cs="Arial"/>
          <w:sz w:val="22"/>
          <w:szCs w:val="22"/>
        </w:rPr>
        <w:t xml:space="preserve"> ust. </w:t>
      </w:r>
      <w:r w:rsidR="00262E53" w:rsidRPr="00991A33">
        <w:rPr>
          <w:rFonts w:ascii="Arial" w:hAnsi="Arial" w:cs="Arial"/>
          <w:sz w:val="22"/>
          <w:szCs w:val="22"/>
        </w:rPr>
        <w:t>17</w:t>
      </w:r>
      <w:r w:rsidRPr="00991A33">
        <w:rPr>
          <w:rFonts w:ascii="Arial" w:hAnsi="Arial" w:cs="Arial"/>
          <w:sz w:val="22"/>
          <w:szCs w:val="22"/>
        </w:rPr>
        <w:t xml:space="preserve"> – </w:t>
      </w:r>
      <w:r w:rsidR="00262E53" w:rsidRPr="00991A33">
        <w:rPr>
          <w:rFonts w:ascii="Arial" w:hAnsi="Arial" w:cs="Arial"/>
          <w:sz w:val="22"/>
          <w:szCs w:val="22"/>
        </w:rPr>
        <w:t xml:space="preserve">21 </w:t>
      </w:r>
      <w:r w:rsidRPr="00991A33">
        <w:rPr>
          <w:rFonts w:ascii="Arial" w:hAnsi="Arial" w:cs="Arial"/>
          <w:sz w:val="22"/>
          <w:szCs w:val="22"/>
        </w:rPr>
        <w:t>SWZ</w:t>
      </w:r>
      <w:r w:rsidR="00B4357E" w:rsidRPr="00991A33">
        <w:rPr>
          <w:rFonts w:ascii="Arial" w:hAnsi="Arial" w:cs="Arial"/>
          <w:sz w:val="22"/>
          <w:szCs w:val="22"/>
        </w:rPr>
        <w:t>.</w:t>
      </w:r>
    </w:p>
    <w:p w14:paraId="6D3E5E21" w14:textId="1A5E4BEE" w:rsidR="000B6045" w:rsidRPr="00991A33" w:rsidRDefault="000B6045" w:rsidP="00991A33">
      <w:pPr>
        <w:pStyle w:val="Akapitzlist"/>
        <w:numPr>
          <w:ilvl w:val="1"/>
          <w:numId w:val="25"/>
        </w:numPr>
        <w:spacing w:line="360" w:lineRule="auto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Wypełnione Rozbicie ceny ofertowej stanowiące </w:t>
      </w:r>
      <w:r w:rsidRPr="00991A33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571C4C" w:rsidRPr="00991A33">
        <w:rPr>
          <w:rFonts w:ascii="Arial" w:hAnsi="Arial" w:cs="Arial"/>
          <w:b/>
          <w:bCs/>
          <w:sz w:val="22"/>
          <w:szCs w:val="22"/>
        </w:rPr>
        <w:t>8</w:t>
      </w:r>
      <w:r w:rsidRPr="00991A33">
        <w:rPr>
          <w:rFonts w:ascii="Arial" w:hAnsi="Arial" w:cs="Arial"/>
          <w:b/>
          <w:bCs/>
          <w:sz w:val="22"/>
          <w:szCs w:val="22"/>
        </w:rPr>
        <w:t xml:space="preserve"> do SWZ</w:t>
      </w:r>
      <w:r w:rsidRPr="00991A33">
        <w:rPr>
          <w:rFonts w:ascii="Arial" w:hAnsi="Arial" w:cs="Arial"/>
          <w:sz w:val="22"/>
          <w:szCs w:val="22"/>
        </w:rPr>
        <w:t xml:space="preserve">. </w:t>
      </w:r>
    </w:p>
    <w:p w14:paraId="43C81FCF" w14:textId="77777777" w:rsidR="00C1698A" w:rsidRPr="00991A33" w:rsidRDefault="00C1698A" w:rsidP="00991A33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4E0AF0D4" w14:textId="7DDB4DA4" w:rsidR="00F31AEC" w:rsidRPr="00991A33" w:rsidRDefault="00F31AEC" w:rsidP="00991A33">
      <w:pPr>
        <w:pStyle w:val="Nagwek1"/>
        <w:jc w:val="left"/>
        <w:rPr>
          <w:sz w:val="22"/>
          <w:szCs w:val="22"/>
        </w:rPr>
      </w:pPr>
      <w:bookmarkStart w:id="14" w:name="_Toc210976929"/>
      <w:r w:rsidRPr="00991A33">
        <w:rPr>
          <w:sz w:val="22"/>
          <w:szCs w:val="22"/>
        </w:rPr>
        <w:t>Rozdział X – Oferta wspólna</w:t>
      </w:r>
      <w:bookmarkEnd w:id="14"/>
    </w:p>
    <w:p w14:paraId="38DFE333" w14:textId="5EC02A20" w:rsidR="001D4BAE" w:rsidRPr="00991A33" w:rsidRDefault="001D4BAE" w:rsidP="00991A33">
      <w:pPr>
        <w:pStyle w:val="Akapitzlist"/>
        <w:numPr>
          <w:ilvl w:val="6"/>
          <w:numId w:val="1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Wykonawcy wspólnie ubiegający się o udzielenie Zamówienia ustanawiają pełnomo</w:t>
      </w:r>
      <w:r w:rsidR="00970446" w:rsidRPr="00991A33">
        <w:rPr>
          <w:rFonts w:ascii="Arial" w:hAnsi="Arial" w:cs="Arial"/>
          <w:sz w:val="22"/>
          <w:szCs w:val="22"/>
        </w:rPr>
        <w:t>cnika do reprezentowania ich w P</w:t>
      </w:r>
      <w:r w:rsidRPr="00991A33">
        <w:rPr>
          <w:rFonts w:ascii="Arial" w:hAnsi="Arial" w:cs="Arial"/>
          <w:sz w:val="22"/>
          <w:szCs w:val="22"/>
        </w:rPr>
        <w:t>ostępowaniu</w:t>
      </w:r>
      <w:r w:rsidR="00690B17" w:rsidRPr="00991A33">
        <w:rPr>
          <w:rFonts w:ascii="Arial" w:hAnsi="Arial" w:cs="Arial"/>
          <w:sz w:val="22"/>
          <w:szCs w:val="22"/>
        </w:rPr>
        <w:t xml:space="preserve"> albo reprezentowania w Postępowaniu</w:t>
      </w:r>
      <w:r w:rsidRPr="00991A33">
        <w:rPr>
          <w:rFonts w:ascii="Arial" w:hAnsi="Arial" w:cs="Arial"/>
          <w:sz w:val="22"/>
          <w:szCs w:val="22"/>
        </w:rPr>
        <w:t xml:space="preserve"> i zawarcia umowy w sprawie </w:t>
      </w:r>
      <w:r w:rsidR="00970446" w:rsidRPr="00991A33">
        <w:rPr>
          <w:rFonts w:ascii="Arial" w:hAnsi="Arial" w:cs="Arial"/>
          <w:sz w:val="22"/>
          <w:szCs w:val="22"/>
        </w:rPr>
        <w:t>Z</w:t>
      </w:r>
      <w:r w:rsidRPr="00991A33">
        <w:rPr>
          <w:rFonts w:ascii="Arial" w:hAnsi="Arial" w:cs="Arial"/>
          <w:sz w:val="22"/>
          <w:szCs w:val="22"/>
        </w:rPr>
        <w:t>amówienia.</w:t>
      </w:r>
    </w:p>
    <w:p w14:paraId="6079BE83" w14:textId="5D11A7F8" w:rsidR="00272B9C" w:rsidRPr="00991A33" w:rsidRDefault="00272B9C" w:rsidP="00991A33">
      <w:pPr>
        <w:pStyle w:val="Akapitzlist"/>
        <w:numPr>
          <w:ilvl w:val="6"/>
          <w:numId w:val="1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W przypadku</w:t>
      </w:r>
      <w:r w:rsidR="00680828" w:rsidRPr="00991A33">
        <w:rPr>
          <w:rFonts w:ascii="Arial" w:hAnsi="Arial" w:cs="Arial"/>
          <w:sz w:val="22"/>
          <w:szCs w:val="22"/>
        </w:rPr>
        <w:t xml:space="preserve"> Wykonawców wspólnie ubiegających się o udzielenie Zamówienia, warunki wskazane w Rozdziale VIII ust. 2 pkt </w:t>
      </w:r>
      <w:r w:rsidR="003C1D93" w:rsidRPr="00991A33">
        <w:rPr>
          <w:rFonts w:ascii="Arial" w:hAnsi="Arial" w:cs="Arial"/>
          <w:sz w:val="22"/>
          <w:szCs w:val="22"/>
        </w:rPr>
        <w:t>4 lit. a</w:t>
      </w:r>
      <w:r w:rsidR="00813165" w:rsidRPr="00991A33">
        <w:rPr>
          <w:rFonts w:ascii="Arial" w:hAnsi="Arial" w:cs="Arial"/>
          <w:sz w:val="22"/>
          <w:szCs w:val="22"/>
        </w:rPr>
        <w:t xml:space="preserve"> - e</w:t>
      </w:r>
      <w:r w:rsidR="003C1D93" w:rsidRPr="00991A33">
        <w:rPr>
          <w:rFonts w:ascii="Arial" w:hAnsi="Arial" w:cs="Arial"/>
          <w:sz w:val="22"/>
          <w:szCs w:val="22"/>
        </w:rPr>
        <w:t xml:space="preserve"> </w:t>
      </w:r>
      <w:r w:rsidR="00680828" w:rsidRPr="00991A33">
        <w:rPr>
          <w:rFonts w:ascii="Arial" w:hAnsi="Arial" w:cs="Arial"/>
          <w:sz w:val="22"/>
          <w:szCs w:val="22"/>
        </w:rPr>
        <w:t>SWZ uznaje się za spełnione, jeżeli</w:t>
      </w:r>
      <w:r w:rsidR="003C1D93" w:rsidRPr="00991A33">
        <w:rPr>
          <w:rFonts w:ascii="Arial" w:hAnsi="Arial" w:cs="Arial"/>
          <w:sz w:val="22"/>
          <w:szCs w:val="22"/>
        </w:rPr>
        <w:t xml:space="preserve"> spełnią je łącznie Wykonawcy składający ofertę wspólną.</w:t>
      </w:r>
      <w:r w:rsidR="00680828" w:rsidRPr="00991A33">
        <w:rPr>
          <w:rFonts w:ascii="Arial" w:hAnsi="Arial" w:cs="Arial"/>
          <w:sz w:val="22"/>
          <w:szCs w:val="22"/>
        </w:rPr>
        <w:t xml:space="preserve"> </w:t>
      </w:r>
    </w:p>
    <w:p w14:paraId="4BF2E0C2" w14:textId="3E44623E" w:rsidR="00F31AEC" w:rsidRPr="00991A33" w:rsidRDefault="00A421A6" w:rsidP="00991A33">
      <w:pPr>
        <w:pStyle w:val="Akapitzlist"/>
        <w:numPr>
          <w:ilvl w:val="6"/>
          <w:numId w:val="1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iCs/>
          <w:sz w:val="22"/>
          <w:szCs w:val="22"/>
        </w:rPr>
        <w:t>Brak podstaw do odrzucenia oferty</w:t>
      </w:r>
      <w:r w:rsidR="002B6F3D" w:rsidRPr="00991A33">
        <w:rPr>
          <w:rFonts w:ascii="Arial" w:hAnsi="Arial" w:cs="Arial"/>
          <w:iCs/>
          <w:sz w:val="22"/>
          <w:szCs w:val="22"/>
        </w:rPr>
        <w:t>, o który</w:t>
      </w:r>
      <w:r w:rsidRPr="00991A33">
        <w:rPr>
          <w:rFonts w:ascii="Arial" w:hAnsi="Arial" w:cs="Arial"/>
          <w:iCs/>
          <w:sz w:val="22"/>
          <w:szCs w:val="22"/>
        </w:rPr>
        <w:t>ch</w:t>
      </w:r>
      <w:r w:rsidR="002B6F3D" w:rsidRPr="00991A33">
        <w:rPr>
          <w:rFonts w:ascii="Arial" w:hAnsi="Arial" w:cs="Arial"/>
          <w:iCs/>
          <w:sz w:val="22"/>
          <w:szCs w:val="22"/>
        </w:rPr>
        <w:t xml:space="preserve"> mowa </w:t>
      </w:r>
      <w:r w:rsidR="001B435C" w:rsidRPr="00991A33">
        <w:rPr>
          <w:rFonts w:ascii="Arial" w:hAnsi="Arial" w:cs="Arial"/>
          <w:iCs/>
          <w:sz w:val="22"/>
          <w:szCs w:val="22"/>
        </w:rPr>
        <w:t>w Rozdziale VIII ust.</w:t>
      </w:r>
      <w:r w:rsidR="00660222" w:rsidRPr="00991A33">
        <w:rPr>
          <w:rFonts w:ascii="Arial" w:hAnsi="Arial" w:cs="Arial"/>
          <w:iCs/>
          <w:sz w:val="22"/>
          <w:szCs w:val="22"/>
        </w:rPr>
        <w:t xml:space="preserve"> 1 pkt 3</w:t>
      </w:r>
      <w:r w:rsidR="001B435C" w:rsidRPr="00991A33">
        <w:rPr>
          <w:rFonts w:ascii="Arial" w:hAnsi="Arial" w:cs="Arial"/>
          <w:iCs/>
          <w:sz w:val="22"/>
          <w:szCs w:val="22"/>
        </w:rPr>
        <w:t xml:space="preserve"> </w:t>
      </w:r>
      <w:r w:rsidR="002B6F3D" w:rsidRPr="00991A33">
        <w:rPr>
          <w:rFonts w:ascii="Arial" w:hAnsi="Arial" w:cs="Arial"/>
          <w:iCs/>
          <w:sz w:val="22"/>
          <w:szCs w:val="22"/>
        </w:rPr>
        <w:t>SWZ</w:t>
      </w:r>
      <w:r w:rsidR="00384BF0" w:rsidRPr="00991A33">
        <w:rPr>
          <w:rFonts w:ascii="Arial" w:hAnsi="Arial" w:cs="Arial"/>
          <w:iCs/>
          <w:sz w:val="22"/>
          <w:szCs w:val="22"/>
        </w:rPr>
        <w:t xml:space="preserve"> oraz w §20 ust. 11 – 14 Regulaminu</w:t>
      </w:r>
      <w:r w:rsidR="001B435C" w:rsidRPr="00991A33">
        <w:rPr>
          <w:rFonts w:ascii="Arial" w:hAnsi="Arial" w:cs="Arial"/>
          <w:iCs/>
          <w:sz w:val="22"/>
          <w:szCs w:val="22"/>
        </w:rPr>
        <w:t xml:space="preserve">, </w:t>
      </w:r>
      <w:r w:rsidR="00F31AEC" w:rsidRPr="00991A33">
        <w:rPr>
          <w:rFonts w:ascii="Arial" w:hAnsi="Arial" w:cs="Arial"/>
          <w:iCs/>
          <w:sz w:val="22"/>
          <w:szCs w:val="22"/>
        </w:rPr>
        <w:t xml:space="preserve">musi </w:t>
      </w:r>
      <w:r w:rsidR="002B6F3D" w:rsidRPr="00991A33">
        <w:rPr>
          <w:rFonts w:ascii="Arial" w:hAnsi="Arial" w:cs="Arial"/>
          <w:iCs/>
          <w:sz w:val="22"/>
          <w:szCs w:val="22"/>
        </w:rPr>
        <w:t xml:space="preserve">wykazać </w:t>
      </w:r>
      <w:r w:rsidR="001B435C" w:rsidRPr="00991A33">
        <w:rPr>
          <w:rFonts w:ascii="Arial" w:hAnsi="Arial" w:cs="Arial"/>
          <w:b/>
          <w:iCs/>
          <w:sz w:val="22"/>
          <w:szCs w:val="22"/>
        </w:rPr>
        <w:t>każdy</w:t>
      </w:r>
      <w:r w:rsidR="00F31AEC" w:rsidRPr="00991A33">
        <w:rPr>
          <w:rFonts w:ascii="Arial" w:hAnsi="Arial" w:cs="Arial"/>
          <w:b/>
          <w:iCs/>
          <w:sz w:val="22"/>
          <w:szCs w:val="22"/>
        </w:rPr>
        <w:t xml:space="preserve"> z Wykonawców</w:t>
      </w:r>
      <w:r w:rsidR="00F31AEC" w:rsidRPr="00991A33">
        <w:rPr>
          <w:rFonts w:ascii="Arial" w:hAnsi="Arial" w:cs="Arial"/>
          <w:iCs/>
          <w:sz w:val="22"/>
          <w:szCs w:val="22"/>
        </w:rPr>
        <w:t xml:space="preserve"> wspólnie</w:t>
      </w:r>
      <w:r w:rsidR="001B435C" w:rsidRPr="00991A33">
        <w:rPr>
          <w:rFonts w:ascii="Arial" w:hAnsi="Arial" w:cs="Arial"/>
          <w:iCs/>
          <w:sz w:val="22"/>
          <w:szCs w:val="22"/>
        </w:rPr>
        <w:t xml:space="preserve"> ubiegających się o udzielenie Zamówienia</w:t>
      </w:r>
      <w:r w:rsidR="00F31AEC" w:rsidRPr="00991A33">
        <w:rPr>
          <w:rFonts w:ascii="Arial" w:hAnsi="Arial" w:cs="Arial"/>
          <w:iCs/>
          <w:sz w:val="22"/>
          <w:szCs w:val="22"/>
        </w:rPr>
        <w:t>.</w:t>
      </w:r>
    </w:p>
    <w:p w14:paraId="69B82BE6" w14:textId="1893EDD5" w:rsidR="00690B17" w:rsidRPr="00991A33" w:rsidRDefault="002B4068" w:rsidP="00991A33">
      <w:pPr>
        <w:pStyle w:val="Akapitzlist"/>
        <w:numPr>
          <w:ilvl w:val="6"/>
          <w:numId w:val="1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iCs/>
          <w:sz w:val="22"/>
          <w:szCs w:val="22"/>
        </w:rPr>
        <w:t xml:space="preserve">Dokumenty, o których mowa w Rozdziale IX </w:t>
      </w:r>
      <w:r w:rsidR="00721A59" w:rsidRPr="00991A33">
        <w:rPr>
          <w:rFonts w:ascii="Arial" w:hAnsi="Arial" w:cs="Arial"/>
          <w:iCs/>
          <w:sz w:val="22"/>
          <w:szCs w:val="22"/>
        </w:rPr>
        <w:t xml:space="preserve">ust. </w:t>
      </w:r>
      <w:r w:rsidR="00D32405" w:rsidRPr="00991A33">
        <w:rPr>
          <w:rFonts w:ascii="Arial" w:hAnsi="Arial" w:cs="Arial"/>
          <w:iCs/>
          <w:sz w:val="22"/>
          <w:szCs w:val="22"/>
        </w:rPr>
        <w:t>2</w:t>
      </w:r>
      <w:r w:rsidR="00B4357E" w:rsidRPr="00991A33">
        <w:rPr>
          <w:rFonts w:ascii="Arial" w:hAnsi="Arial" w:cs="Arial"/>
          <w:iCs/>
          <w:sz w:val="22"/>
          <w:szCs w:val="22"/>
        </w:rPr>
        <w:t xml:space="preserve"> oraz ust. 3 pkt 1-2 i pkt 4 </w:t>
      </w:r>
      <w:r w:rsidRPr="00991A33">
        <w:rPr>
          <w:rFonts w:ascii="Arial" w:hAnsi="Arial" w:cs="Arial"/>
          <w:sz w:val="22"/>
          <w:szCs w:val="22"/>
        </w:rPr>
        <w:t xml:space="preserve">składa </w:t>
      </w:r>
      <w:r w:rsidRPr="00991A33">
        <w:rPr>
          <w:rFonts w:ascii="Arial" w:hAnsi="Arial" w:cs="Arial"/>
          <w:b/>
          <w:sz w:val="22"/>
          <w:szCs w:val="22"/>
        </w:rPr>
        <w:t>każdy z Wykonawców</w:t>
      </w:r>
      <w:r w:rsidRPr="00991A33">
        <w:rPr>
          <w:rFonts w:ascii="Arial" w:hAnsi="Arial" w:cs="Arial"/>
          <w:sz w:val="22"/>
          <w:szCs w:val="22"/>
        </w:rPr>
        <w:t xml:space="preserve"> wspólnie</w:t>
      </w:r>
      <w:r w:rsidR="00034AEF" w:rsidRPr="00991A33">
        <w:rPr>
          <w:rFonts w:ascii="Arial" w:hAnsi="Arial" w:cs="Arial"/>
          <w:sz w:val="22"/>
          <w:szCs w:val="22"/>
        </w:rPr>
        <w:t xml:space="preserve"> ubiegających się o udzielenie </w:t>
      </w:r>
      <w:r w:rsidR="00E712AC" w:rsidRPr="00991A33">
        <w:rPr>
          <w:rFonts w:ascii="Arial" w:hAnsi="Arial" w:cs="Arial"/>
          <w:sz w:val="22"/>
          <w:szCs w:val="22"/>
        </w:rPr>
        <w:t>Z</w:t>
      </w:r>
      <w:r w:rsidR="00034AEF" w:rsidRPr="00991A33">
        <w:rPr>
          <w:rFonts w:ascii="Arial" w:hAnsi="Arial" w:cs="Arial"/>
          <w:sz w:val="22"/>
          <w:szCs w:val="22"/>
        </w:rPr>
        <w:t>amówienia</w:t>
      </w:r>
      <w:r w:rsidRPr="00991A33">
        <w:rPr>
          <w:rFonts w:ascii="Arial" w:hAnsi="Arial" w:cs="Arial"/>
          <w:sz w:val="22"/>
          <w:szCs w:val="22"/>
        </w:rPr>
        <w:t>.</w:t>
      </w:r>
    </w:p>
    <w:p w14:paraId="1AC41028" w14:textId="0BA790D1" w:rsidR="001E7B10" w:rsidRPr="00991A33" w:rsidRDefault="001E7B10" w:rsidP="00991A33">
      <w:pPr>
        <w:pStyle w:val="Akapitzlist"/>
        <w:numPr>
          <w:ilvl w:val="6"/>
          <w:numId w:val="1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Wykonawcy wspólnie ubiegający się o udzielenie </w:t>
      </w:r>
      <w:r w:rsidR="0031297D" w:rsidRPr="00991A33">
        <w:rPr>
          <w:rFonts w:ascii="Arial" w:eastAsia="Times New Roman" w:hAnsi="Arial" w:cs="Arial"/>
          <w:sz w:val="22"/>
          <w:szCs w:val="22"/>
          <w:lang w:eastAsia="pl-PL"/>
        </w:rPr>
        <w:t>Z</w:t>
      </w:r>
      <w:r w:rsidRPr="00991A33">
        <w:rPr>
          <w:rFonts w:ascii="Arial" w:eastAsia="Times New Roman" w:hAnsi="Arial" w:cs="Arial"/>
          <w:sz w:val="22"/>
          <w:szCs w:val="22"/>
          <w:lang w:eastAsia="pl-PL"/>
        </w:rPr>
        <w:t>amówienia, w przypadku uznania za najkorzystniejszą i dokonania wyboru złożonej przez nich oferty, ponoszą solidarną odpowiedzialność za wniesienie zabezpieczenia należytego wykonania umow</w:t>
      </w:r>
      <w:r w:rsidR="00721A59"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y </w:t>
      </w:r>
      <w:proofErr w:type="gramStart"/>
      <w:r w:rsidR="00721A59" w:rsidRPr="00991A33">
        <w:rPr>
          <w:rFonts w:ascii="Arial" w:eastAsia="Times New Roman" w:hAnsi="Arial" w:cs="Arial"/>
          <w:sz w:val="22"/>
          <w:szCs w:val="22"/>
          <w:lang w:eastAsia="pl-PL"/>
        </w:rPr>
        <w:t>oraz</w:t>
      </w:r>
      <w:r w:rsidR="009A0AD4"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680547"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991A33">
        <w:rPr>
          <w:rFonts w:ascii="Arial" w:eastAsia="Times New Roman" w:hAnsi="Arial" w:cs="Arial"/>
          <w:sz w:val="22"/>
          <w:szCs w:val="22"/>
          <w:lang w:eastAsia="pl-PL"/>
        </w:rPr>
        <w:t>realizację</w:t>
      </w:r>
      <w:proofErr w:type="gramEnd"/>
      <w:r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 umowy.</w:t>
      </w:r>
    </w:p>
    <w:p w14:paraId="5F755595" w14:textId="77777777" w:rsidR="00480067" w:rsidRPr="00991A33" w:rsidRDefault="00480067" w:rsidP="00991A33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0B17DDFB" w14:textId="254FD7FF" w:rsidR="00F31AEC" w:rsidRPr="00991A33" w:rsidRDefault="00091A9D" w:rsidP="00991A33">
      <w:pPr>
        <w:pStyle w:val="Nagwek1"/>
        <w:jc w:val="left"/>
        <w:rPr>
          <w:sz w:val="22"/>
          <w:szCs w:val="22"/>
        </w:rPr>
      </w:pPr>
      <w:bookmarkStart w:id="15" w:name="_Toc210976930"/>
      <w:r w:rsidRPr="00991A33">
        <w:rPr>
          <w:sz w:val="22"/>
          <w:szCs w:val="22"/>
        </w:rPr>
        <w:t>Rozdział XI - Podwykonawstwo</w:t>
      </w:r>
      <w:bookmarkEnd w:id="15"/>
    </w:p>
    <w:p w14:paraId="53C4A31B" w14:textId="0249F5D3" w:rsidR="00F45C6A" w:rsidRPr="00991A33" w:rsidRDefault="00F45C6A" w:rsidP="00991A33">
      <w:pPr>
        <w:pStyle w:val="Akapitzlist"/>
        <w:numPr>
          <w:ilvl w:val="0"/>
          <w:numId w:val="26"/>
        </w:num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Wykonawca może powierzyć wykonanie części Zamówienia podwykonawcy.</w:t>
      </w:r>
    </w:p>
    <w:p w14:paraId="1A0C2130" w14:textId="788A55EF" w:rsidR="009E2846" w:rsidRPr="00991A33" w:rsidRDefault="009E2846" w:rsidP="00991A33">
      <w:pPr>
        <w:pStyle w:val="Akapitzlist"/>
        <w:numPr>
          <w:ilvl w:val="0"/>
          <w:numId w:val="26"/>
        </w:num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lastRenderedPageBreak/>
        <w:t>Zamawiający żąda wskazania przez Wykonawcę w ofercie, części Zamówienia, których wykonanie zamierza powierzyć podwykonawcom, oraz podania nazw ewentualnych podwykonawców, jeżeli są już znani</w:t>
      </w:r>
      <w:r w:rsidR="00371766" w:rsidRPr="00991A33">
        <w:rPr>
          <w:rFonts w:ascii="Arial" w:hAnsi="Arial" w:cs="Arial"/>
          <w:sz w:val="22"/>
          <w:szCs w:val="22"/>
        </w:rPr>
        <w:t>.</w:t>
      </w:r>
    </w:p>
    <w:p w14:paraId="719B80DA" w14:textId="77777777" w:rsidR="005974D6" w:rsidRPr="00991A33" w:rsidRDefault="005974D6" w:rsidP="00991A33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3297DFEB" w14:textId="6D62DCD5" w:rsidR="0084120E" w:rsidRPr="00991A33" w:rsidRDefault="00CE02DC" w:rsidP="00991A33">
      <w:pPr>
        <w:pStyle w:val="Nagwek1"/>
        <w:jc w:val="left"/>
        <w:rPr>
          <w:sz w:val="22"/>
          <w:szCs w:val="22"/>
        </w:rPr>
      </w:pPr>
      <w:bookmarkStart w:id="16" w:name="_Toc210976931"/>
      <w:r w:rsidRPr="00991A33">
        <w:rPr>
          <w:sz w:val="22"/>
          <w:szCs w:val="22"/>
        </w:rPr>
        <w:t>Rozdział X</w:t>
      </w:r>
      <w:r w:rsidR="00EA4CCF" w:rsidRPr="00991A33">
        <w:rPr>
          <w:sz w:val="22"/>
          <w:szCs w:val="22"/>
        </w:rPr>
        <w:t>I</w:t>
      </w:r>
      <w:r w:rsidR="00091A9D" w:rsidRPr="00991A33">
        <w:rPr>
          <w:sz w:val="22"/>
          <w:szCs w:val="22"/>
        </w:rPr>
        <w:t>I</w:t>
      </w:r>
      <w:r w:rsidR="0084120E" w:rsidRPr="00991A33">
        <w:rPr>
          <w:sz w:val="22"/>
          <w:szCs w:val="22"/>
        </w:rPr>
        <w:t xml:space="preserve"> – Komunikacja w Postępowaniu</w:t>
      </w:r>
      <w:r w:rsidR="00EA4CCF" w:rsidRPr="00991A33">
        <w:rPr>
          <w:sz w:val="22"/>
          <w:szCs w:val="22"/>
        </w:rPr>
        <w:t>. Wymagania techniczne i organizacyjne użycia środków komunikacji elektronicznej w Postępowaniu</w:t>
      </w:r>
      <w:bookmarkEnd w:id="16"/>
    </w:p>
    <w:p w14:paraId="70E7FC26" w14:textId="372954E8" w:rsidR="00601739" w:rsidRPr="00991A33" w:rsidRDefault="00601739" w:rsidP="00991A33">
      <w:pPr>
        <w:pStyle w:val="Akapitzlist"/>
        <w:numPr>
          <w:ilvl w:val="4"/>
          <w:numId w:val="3"/>
        </w:numPr>
        <w:tabs>
          <w:tab w:val="clear" w:pos="3600"/>
        </w:tabs>
        <w:spacing w:line="360" w:lineRule="auto"/>
        <w:ind w:left="284" w:hanging="282"/>
        <w:rPr>
          <w:rFonts w:ascii="Arial" w:hAnsi="Arial" w:cs="Arial"/>
          <w:sz w:val="22"/>
          <w:szCs w:val="22"/>
        </w:rPr>
      </w:pPr>
      <w:r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Komunikacja w Postępowaniu, wymiana informacji oraz przekazywanie dokumentów lub oświadczeń pomiędzy Zamawiającym a Wykonawcą odbywa się </w:t>
      </w:r>
      <w:r w:rsidR="00A16684"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drogą elektroniczną </w:t>
      </w:r>
      <w:r w:rsidR="00EA4CCF" w:rsidRPr="00991A33">
        <w:rPr>
          <w:rFonts w:ascii="Arial" w:eastAsia="Times New Roman" w:hAnsi="Arial" w:cs="Arial"/>
          <w:sz w:val="22"/>
          <w:szCs w:val="22"/>
          <w:lang w:eastAsia="pl-PL"/>
        </w:rPr>
        <w:t>za pośrednictwem Platformy Zakupowe</w:t>
      </w:r>
      <w:r w:rsidR="00E80EDB" w:rsidRPr="00991A33">
        <w:rPr>
          <w:rFonts w:ascii="Arial" w:eastAsia="Times New Roman" w:hAnsi="Arial" w:cs="Arial"/>
          <w:sz w:val="22"/>
          <w:szCs w:val="22"/>
          <w:lang w:eastAsia="pl-PL"/>
        </w:rPr>
        <w:t>j.</w:t>
      </w:r>
    </w:p>
    <w:p w14:paraId="1C8512F6" w14:textId="0B77AC43" w:rsidR="000244F3" w:rsidRPr="00991A33" w:rsidRDefault="003E701B" w:rsidP="00991A33">
      <w:pPr>
        <w:pStyle w:val="Akapitzlist"/>
        <w:numPr>
          <w:ilvl w:val="4"/>
          <w:numId w:val="3"/>
        </w:numPr>
        <w:tabs>
          <w:tab w:val="clear" w:pos="3600"/>
        </w:tabs>
        <w:spacing w:line="360" w:lineRule="auto"/>
        <w:ind w:left="284" w:hanging="282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Za termin złożenia oświadczeń, wniosków, zawiadomień oraz informacji przekazywanych drogą elektroniczną uważa się termin odnotowania ich dotarcia do adresata na Platformie Zakupowej.</w:t>
      </w:r>
    </w:p>
    <w:p w14:paraId="0918486E" w14:textId="6B0F0564" w:rsidR="003E701B" w:rsidRPr="00991A33" w:rsidRDefault="003E701B" w:rsidP="00991A33">
      <w:pPr>
        <w:pStyle w:val="Akapitzlist"/>
        <w:numPr>
          <w:ilvl w:val="4"/>
          <w:numId w:val="3"/>
        </w:numPr>
        <w:tabs>
          <w:tab w:val="clear" w:pos="3600"/>
        </w:tabs>
        <w:spacing w:line="360" w:lineRule="auto"/>
        <w:ind w:left="284" w:hanging="282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Zamawiający określa niezbędne wymagania sprzętowo – aplikacyjne umożliwiające korzystanie ze środków komunikacji elektronicznej wykorzystywanych w Postępowaniu:</w:t>
      </w:r>
    </w:p>
    <w:p w14:paraId="30FE2E3C" w14:textId="77777777" w:rsidR="003E701B" w:rsidRPr="00991A33" w:rsidRDefault="003E701B" w:rsidP="00991A33">
      <w:pPr>
        <w:pStyle w:val="IDW111"/>
        <w:widowControl w:val="0"/>
        <w:numPr>
          <w:ilvl w:val="0"/>
          <w:numId w:val="22"/>
        </w:numPr>
        <w:adjustRightInd w:val="0"/>
        <w:spacing w:after="0" w:line="360" w:lineRule="auto"/>
        <w:ind w:left="567" w:hanging="283"/>
        <w:jc w:val="left"/>
        <w:textAlignment w:val="baseline"/>
        <w:rPr>
          <w:sz w:val="22"/>
        </w:rPr>
      </w:pPr>
      <w:r w:rsidRPr="00991A33">
        <w:rPr>
          <w:sz w:val="22"/>
        </w:rPr>
        <w:t xml:space="preserve">komputer klasy PC z dostępem do sieci </w:t>
      </w:r>
      <w:proofErr w:type="spellStart"/>
      <w:r w:rsidRPr="00991A33">
        <w:rPr>
          <w:sz w:val="22"/>
        </w:rPr>
        <w:t>internet</w:t>
      </w:r>
      <w:proofErr w:type="spellEnd"/>
      <w:r w:rsidRPr="00991A33">
        <w:rPr>
          <w:sz w:val="22"/>
        </w:rPr>
        <w:t xml:space="preserve">; </w:t>
      </w:r>
    </w:p>
    <w:p w14:paraId="2240792F" w14:textId="77777777" w:rsidR="003E701B" w:rsidRPr="00991A33" w:rsidRDefault="003E701B" w:rsidP="00991A33">
      <w:pPr>
        <w:pStyle w:val="IDW111"/>
        <w:widowControl w:val="0"/>
        <w:numPr>
          <w:ilvl w:val="0"/>
          <w:numId w:val="22"/>
        </w:numPr>
        <w:adjustRightInd w:val="0"/>
        <w:spacing w:after="0" w:line="360" w:lineRule="auto"/>
        <w:ind w:left="567" w:hanging="283"/>
        <w:jc w:val="left"/>
        <w:textAlignment w:val="baseline"/>
        <w:rPr>
          <w:sz w:val="22"/>
        </w:rPr>
      </w:pPr>
      <w:r w:rsidRPr="00991A33">
        <w:rPr>
          <w:sz w:val="22"/>
        </w:rPr>
        <w:t>system operacyjny:</w:t>
      </w:r>
    </w:p>
    <w:p w14:paraId="1E75BB32" w14:textId="77777777" w:rsidR="003E701B" w:rsidRPr="00991A33" w:rsidRDefault="003E701B" w:rsidP="00991A33">
      <w:pPr>
        <w:pStyle w:val="IDW111"/>
        <w:widowControl w:val="0"/>
        <w:numPr>
          <w:ilvl w:val="0"/>
          <w:numId w:val="23"/>
        </w:numPr>
        <w:adjustRightInd w:val="0"/>
        <w:spacing w:after="0" w:line="360" w:lineRule="auto"/>
        <w:ind w:left="993"/>
        <w:jc w:val="left"/>
        <w:textAlignment w:val="baseline"/>
        <w:rPr>
          <w:sz w:val="22"/>
        </w:rPr>
      </w:pPr>
      <w:r w:rsidRPr="00991A33">
        <w:rPr>
          <w:sz w:val="22"/>
        </w:rPr>
        <w:t>Windows (zalecany) wersje aktualnie wspierane przez producenta systemu operacyjnego, rekomendowany Windows 10,</w:t>
      </w:r>
    </w:p>
    <w:p w14:paraId="259B2CB5" w14:textId="77777777" w:rsidR="003E701B" w:rsidRPr="00991A33" w:rsidRDefault="003E701B" w:rsidP="00991A33">
      <w:pPr>
        <w:pStyle w:val="IDW111"/>
        <w:widowControl w:val="0"/>
        <w:numPr>
          <w:ilvl w:val="0"/>
          <w:numId w:val="23"/>
        </w:numPr>
        <w:adjustRightInd w:val="0"/>
        <w:spacing w:after="0" w:line="360" w:lineRule="auto"/>
        <w:ind w:left="993"/>
        <w:jc w:val="left"/>
        <w:textAlignment w:val="baseline"/>
        <w:rPr>
          <w:sz w:val="22"/>
        </w:rPr>
      </w:pPr>
      <w:r w:rsidRPr="00991A33">
        <w:rPr>
          <w:sz w:val="22"/>
        </w:rPr>
        <w:t>Mac OS – wersje aktualnie wspierane przez producenta systemu operacyjnego,</w:t>
      </w:r>
    </w:p>
    <w:p w14:paraId="4D0ED06E" w14:textId="77777777" w:rsidR="003E701B" w:rsidRPr="00991A33" w:rsidRDefault="003E701B" w:rsidP="00991A33">
      <w:pPr>
        <w:pStyle w:val="IDW111"/>
        <w:widowControl w:val="0"/>
        <w:numPr>
          <w:ilvl w:val="0"/>
          <w:numId w:val="23"/>
        </w:numPr>
        <w:adjustRightInd w:val="0"/>
        <w:spacing w:after="0" w:line="360" w:lineRule="auto"/>
        <w:ind w:left="993"/>
        <w:jc w:val="left"/>
        <w:textAlignment w:val="baseline"/>
        <w:rPr>
          <w:sz w:val="22"/>
        </w:rPr>
      </w:pPr>
      <w:r w:rsidRPr="00991A33">
        <w:rPr>
          <w:sz w:val="22"/>
        </w:rPr>
        <w:t>Linux – wersje aktualnie wspierane przez producenta systemu operacyjnego;</w:t>
      </w:r>
    </w:p>
    <w:p w14:paraId="4C5EDA09" w14:textId="77777777" w:rsidR="003E701B" w:rsidRPr="00991A33" w:rsidRDefault="003E701B" w:rsidP="00991A33">
      <w:pPr>
        <w:pStyle w:val="IDW111"/>
        <w:widowControl w:val="0"/>
        <w:numPr>
          <w:ilvl w:val="0"/>
          <w:numId w:val="22"/>
        </w:numPr>
        <w:adjustRightInd w:val="0"/>
        <w:spacing w:after="0" w:line="360" w:lineRule="auto"/>
        <w:ind w:left="567" w:hanging="283"/>
        <w:jc w:val="left"/>
        <w:textAlignment w:val="baseline"/>
        <w:rPr>
          <w:sz w:val="22"/>
        </w:rPr>
      </w:pPr>
      <w:r w:rsidRPr="00991A33">
        <w:rPr>
          <w:sz w:val="22"/>
        </w:rPr>
        <w:t>przeglądarka internetowa:</w:t>
      </w:r>
    </w:p>
    <w:p w14:paraId="6DDF6F72" w14:textId="77777777" w:rsidR="003E701B" w:rsidRPr="00991A33" w:rsidRDefault="003E701B" w:rsidP="00991A33">
      <w:pPr>
        <w:pStyle w:val="IDW111"/>
        <w:widowControl w:val="0"/>
        <w:numPr>
          <w:ilvl w:val="0"/>
          <w:numId w:val="24"/>
        </w:numPr>
        <w:adjustRightInd w:val="0"/>
        <w:spacing w:after="0" w:line="360" w:lineRule="auto"/>
        <w:ind w:left="993"/>
        <w:jc w:val="left"/>
        <w:textAlignment w:val="baseline"/>
        <w:rPr>
          <w:sz w:val="22"/>
        </w:rPr>
      </w:pPr>
      <w:r w:rsidRPr="00991A33">
        <w:rPr>
          <w:sz w:val="22"/>
        </w:rPr>
        <w:t xml:space="preserve">Mozilla </w:t>
      </w:r>
      <w:proofErr w:type="spellStart"/>
      <w:r w:rsidRPr="00991A33">
        <w:rPr>
          <w:sz w:val="22"/>
        </w:rPr>
        <w:t>Firefox</w:t>
      </w:r>
      <w:proofErr w:type="spellEnd"/>
      <w:r w:rsidRPr="00991A33">
        <w:rPr>
          <w:sz w:val="22"/>
        </w:rPr>
        <w:t xml:space="preserve"> w aktualnej wersji wspieranej przez producenta,</w:t>
      </w:r>
    </w:p>
    <w:p w14:paraId="2FC36300" w14:textId="77777777" w:rsidR="003E701B" w:rsidRPr="00991A33" w:rsidRDefault="003E701B" w:rsidP="00991A33">
      <w:pPr>
        <w:pStyle w:val="IDW111"/>
        <w:widowControl w:val="0"/>
        <w:numPr>
          <w:ilvl w:val="0"/>
          <w:numId w:val="24"/>
        </w:numPr>
        <w:adjustRightInd w:val="0"/>
        <w:spacing w:after="0" w:line="360" w:lineRule="auto"/>
        <w:ind w:left="993"/>
        <w:jc w:val="left"/>
        <w:textAlignment w:val="baseline"/>
        <w:rPr>
          <w:sz w:val="22"/>
        </w:rPr>
      </w:pPr>
      <w:r w:rsidRPr="00991A33">
        <w:rPr>
          <w:sz w:val="22"/>
        </w:rPr>
        <w:t>Google Chrome w aktualnej wersji wspieranej przez producenta,</w:t>
      </w:r>
    </w:p>
    <w:p w14:paraId="75B9B0C4" w14:textId="77777777" w:rsidR="003E701B" w:rsidRPr="00991A33" w:rsidRDefault="003E701B" w:rsidP="00991A33">
      <w:pPr>
        <w:pStyle w:val="IDW111"/>
        <w:widowControl w:val="0"/>
        <w:numPr>
          <w:ilvl w:val="0"/>
          <w:numId w:val="24"/>
        </w:numPr>
        <w:adjustRightInd w:val="0"/>
        <w:spacing w:after="0" w:line="360" w:lineRule="auto"/>
        <w:ind w:left="993"/>
        <w:jc w:val="left"/>
        <w:textAlignment w:val="baseline"/>
        <w:rPr>
          <w:sz w:val="22"/>
        </w:rPr>
      </w:pPr>
      <w:r w:rsidRPr="00991A33">
        <w:rPr>
          <w:sz w:val="22"/>
        </w:rPr>
        <w:t>EDGE w aktualnej wersji wspieranej przez producenta,</w:t>
      </w:r>
    </w:p>
    <w:p w14:paraId="6FBF5120" w14:textId="77777777" w:rsidR="003E701B" w:rsidRPr="00991A33" w:rsidRDefault="003E701B" w:rsidP="00991A33">
      <w:pPr>
        <w:pStyle w:val="IDW111"/>
        <w:widowControl w:val="0"/>
        <w:numPr>
          <w:ilvl w:val="0"/>
          <w:numId w:val="24"/>
        </w:numPr>
        <w:adjustRightInd w:val="0"/>
        <w:spacing w:after="0" w:line="360" w:lineRule="auto"/>
        <w:ind w:left="993"/>
        <w:jc w:val="left"/>
        <w:textAlignment w:val="baseline"/>
        <w:rPr>
          <w:sz w:val="22"/>
        </w:rPr>
      </w:pPr>
      <w:r w:rsidRPr="00991A33">
        <w:rPr>
          <w:sz w:val="22"/>
        </w:rPr>
        <w:t>Safari w aktualnej wersji wspieranej przez producenta,</w:t>
      </w:r>
    </w:p>
    <w:p w14:paraId="199837A2" w14:textId="77777777" w:rsidR="003E701B" w:rsidRPr="00991A33" w:rsidRDefault="003E701B" w:rsidP="00991A33">
      <w:pPr>
        <w:pStyle w:val="IDW111"/>
        <w:widowControl w:val="0"/>
        <w:adjustRightInd w:val="0"/>
        <w:spacing w:after="0" w:line="360" w:lineRule="auto"/>
        <w:ind w:left="709" w:hanging="142"/>
        <w:jc w:val="left"/>
        <w:textAlignment w:val="baseline"/>
        <w:rPr>
          <w:sz w:val="22"/>
        </w:rPr>
      </w:pPr>
      <w:r w:rsidRPr="00991A33">
        <w:rPr>
          <w:sz w:val="22"/>
        </w:rPr>
        <w:t>pozwalająca na przyjmowanie przez użytkownika sesyjnych plików cookie oraz obsługująca szyfrowanie TLS 1.2 i wyższej;</w:t>
      </w:r>
    </w:p>
    <w:p w14:paraId="7F9AF0D4" w14:textId="77777777" w:rsidR="003E701B" w:rsidRPr="00991A33" w:rsidRDefault="003E701B" w:rsidP="00991A33">
      <w:pPr>
        <w:pStyle w:val="IDW111"/>
        <w:widowControl w:val="0"/>
        <w:numPr>
          <w:ilvl w:val="0"/>
          <w:numId w:val="22"/>
        </w:numPr>
        <w:adjustRightInd w:val="0"/>
        <w:spacing w:after="0" w:line="360" w:lineRule="auto"/>
        <w:ind w:left="567" w:hanging="283"/>
        <w:jc w:val="left"/>
        <w:textAlignment w:val="baseline"/>
        <w:rPr>
          <w:sz w:val="22"/>
        </w:rPr>
      </w:pPr>
      <w:r w:rsidRPr="00991A33">
        <w:rPr>
          <w:sz w:val="22"/>
        </w:rPr>
        <w:t xml:space="preserve">zainstalowane na komputerze środowisko uruchomieniowe JAVA w wersji 1.8 (lub nowsza) – 32bit oraz 64bit, jeśli system operacyjny jest w wersji 64bit (rekomendowana w wersji 1.8 lub wyższej). Możliwość działania w środowisku JAVA zarówno od firmy Oracle jak i Open JDK (preferowana wersja to </w:t>
      </w:r>
      <w:proofErr w:type="spellStart"/>
      <w:r w:rsidRPr="00991A33">
        <w:rPr>
          <w:sz w:val="22"/>
        </w:rPr>
        <w:t>AdoptOpenJDK</w:t>
      </w:r>
      <w:proofErr w:type="spellEnd"/>
      <w:r w:rsidRPr="00991A33">
        <w:rPr>
          <w:sz w:val="22"/>
        </w:rPr>
        <w:t>);</w:t>
      </w:r>
    </w:p>
    <w:p w14:paraId="7615F0F2" w14:textId="3379E372" w:rsidR="003E701B" w:rsidRPr="00991A33" w:rsidRDefault="003E701B" w:rsidP="00991A33">
      <w:pPr>
        <w:pStyle w:val="IDW111"/>
        <w:widowControl w:val="0"/>
        <w:numPr>
          <w:ilvl w:val="0"/>
          <w:numId w:val="22"/>
        </w:numPr>
        <w:adjustRightInd w:val="0"/>
        <w:spacing w:after="0" w:line="360" w:lineRule="auto"/>
        <w:ind w:left="567" w:hanging="283"/>
        <w:jc w:val="left"/>
        <w:textAlignment w:val="baseline"/>
        <w:rPr>
          <w:sz w:val="22"/>
        </w:rPr>
      </w:pPr>
      <w:r w:rsidRPr="00991A33">
        <w:rPr>
          <w:sz w:val="22"/>
        </w:rPr>
        <w:t xml:space="preserve">podłączenie do Internetu: min. 512 </w:t>
      </w:r>
      <w:proofErr w:type="spellStart"/>
      <w:r w:rsidRPr="00991A33">
        <w:rPr>
          <w:sz w:val="22"/>
        </w:rPr>
        <w:t>Kb</w:t>
      </w:r>
      <w:proofErr w:type="spellEnd"/>
      <w:r w:rsidRPr="00991A33">
        <w:rPr>
          <w:sz w:val="22"/>
        </w:rPr>
        <w:t>/s na komputer (zalecane szerokopasmowe łącze internetowe), umożliwiające sprawne przeglądanie stron internetowych;</w:t>
      </w:r>
    </w:p>
    <w:p w14:paraId="13C8A026" w14:textId="3B69BB08" w:rsidR="003E701B" w:rsidRPr="00991A33" w:rsidRDefault="003E701B" w:rsidP="00991A33">
      <w:pPr>
        <w:pStyle w:val="IDW111"/>
        <w:widowControl w:val="0"/>
        <w:numPr>
          <w:ilvl w:val="0"/>
          <w:numId w:val="22"/>
        </w:numPr>
        <w:adjustRightInd w:val="0"/>
        <w:spacing w:after="0" w:line="360" w:lineRule="auto"/>
        <w:ind w:left="567" w:hanging="283"/>
        <w:jc w:val="left"/>
        <w:textAlignment w:val="baseline"/>
        <w:rPr>
          <w:sz w:val="22"/>
        </w:rPr>
      </w:pPr>
      <w:r w:rsidRPr="00991A33">
        <w:rPr>
          <w:sz w:val="22"/>
        </w:rPr>
        <w:t xml:space="preserve">Zamawiający świadczy wsparcie w zakresie obsługi systemu Platforma Zakupowa, które można uzyskać wysyłając e-mail na adres: pomoc-pz2@marketplanet.pl lub </w:t>
      </w:r>
      <w:r w:rsidRPr="00991A33">
        <w:rPr>
          <w:sz w:val="22"/>
        </w:rPr>
        <w:lastRenderedPageBreak/>
        <w:t>dzwoniąc pod nr tel</w:t>
      </w:r>
      <w:r w:rsidR="0007488B" w:rsidRPr="00991A33">
        <w:rPr>
          <w:sz w:val="22"/>
        </w:rPr>
        <w:t>.</w:t>
      </w:r>
      <w:r w:rsidRPr="00991A33">
        <w:rPr>
          <w:sz w:val="22"/>
        </w:rPr>
        <w:t xml:space="preserve"> +48 22 576 87 56 w dni robocze od poniedziałku do piątku w godz. 8:00 – 16:00. Zamawiający nie gwarantuje wsparcia w zakresie problemów z prawidłową konfiguracją stacji roboczych po stronie użytkownika Wykonawcy.</w:t>
      </w:r>
    </w:p>
    <w:p w14:paraId="67AF6608" w14:textId="78EB3C2B" w:rsidR="0084120E" w:rsidRPr="00991A33" w:rsidRDefault="0084120E" w:rsidP="00991A33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73704490" w14:textId="1834B136" w:rsidR="0088411F" w:rsidRPr="00991A33" w:rsidRDefault="0088411F" w:rsidP="00991A33">
      <w:pPr>
        <w:pStyle w:val="Nagwek1"/>
        <w:jc w:val="left"/>
        <w:rPr>
          <w:sz w:val="22"/>
          <w:szCs w:val="22"/>
        </w:rPr>
      </w:pPr>
      <w:bookmarkStart w:id="17" w:name="_Toc210976932"/>
      <w:r w:rsidRPr="00991A33">
        <w:rPr>
          <w:sz w:val="22"/>
          <w:szCs w:val="22"/>
        </w:rPr>
        <w:t>Rozdział XIII – Wadium</w:t>
      </w:r>
      <w:bookmarkEnd w:id="17"/>
    </w:p>
    <w:p w14:paraId="3221F557" w14:textId="6030293D" w:rsidR="0088411F" w:rsidRPr="00991A33" w:rsidRDefault="0088411F" w:rsidP="00991A33">
      <w:pPr>
        <w:spacing w:before="120"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Zamawiający</w:t>
      </w:r>
      <w:r w:rsidR="002910F0" w:rsidRPr="00991A33">
        <w:rPr>
          <w:rFonts w:ascii="Arial" w:hAnsi="Arial" w:cs="Arial"/>
          <w:sz w:val="22"/>
          <w:szCs w:val="22"/>
        </w:rPr>
        <w:t xml:space="preserve"> nie żąda </w:t>
      </w:r>
      <w:r w:rsidRPr="00991A33">
        <w:rPr>
          <w:rFonts w:ascii="Arial" w:hAnsi="Arial" w:cs="Arial"/>
          <w:sz w:val="22"/>
          <w:szCs w:val="22"/>
        </w:rPr>
        <w:t xml:space="preserve">od Wykonawców zabezpieczenia oferty wadium. </w:t>
      </w:r>
    </w:p>
    <w:p w14:paraId="1176279A" w14:textId="77777777" w:rsidR="002B6E99" w:rsidRPr="00991A33" w:rsidRDefault="002B6E99" w:rsidP="00991A33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1E6B18DC" w14:textId="23A6DEE1" w:rsidR="0088411F" w:rsidRPr="00991A33" w:rsidRDefault="0088411F" w:rsidP="00991A33">
      <w:pPr>
        <w:pStyle w:val="Nagwek1"/>
        <w:jc w:val="left"/>
        <w:rPr>
          <w:sz w:val="22"/>
          <w:szCs w:val="22"/>
        </w:rPr>
      </w:pPr>
      <w:bookmarkStart w:id="18" w:name="_Toc210976933"/>
      <w:r w:rsidRPr="00991A33">
        <w:rPr>
          <w:sz w:val="22"/>
          <w:szCs w:val="22"/>
        </w:rPr>
        <w:t>Rozdział XIV – Opis sposobu obliczenia ceny</w:t>
      </w:r>
      <w:bookmarkEnd w:id="18"/>
    </w:p>
    <w:p w14:paraId="3DFA10BB" w14:textId="1D265CFA" w:rsidR="00AA3764" w:rsidRPr="00991A33" w:rsidRDefault="00AA3764" w:rsidP="00991A33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25C29B5E" w14:textId="77777777" w:rsidR="0060066C" w:rsidRPr="00991A33" w:rsidRDefault="00AA3764" w:rsidP="00991A33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Ceną oferty jest kwota całkowita za realizację Zamówienia wymieniona w </w:t>
      </w:r>
      <w:r w:rsidRPr="00991A33">
        <w:rPr>
          <w:rFonts w:ascii="Arial" w:hAnsi="Arial" w:cs="Arial"/>
          <w:b/>
          <w:i/>
          <w:sz w:val="22"/>
          <w:szCs w:val="22"/>
        </w:rPr>
        <w:t>Formularzu ofert</w:t>
      </w:r>
      <w:r w:rsidR="00FA4114" w:rsidRPr="00991A33">
        <w:rPr>
          <w:rFonts w:ascii="Arial" w:hAnsi="Arial" w:cs="Arial"/>
          <w:b/>
          <w:i/>
          <w:sz w:val="22"/>
          <w:szCs w:val="22"/>
        </w:rPr>
        <w:t>owym</w:t>
      </w:r>
      <w:r w:rsidRPr="00991A33">
        <w:rPr>
          <w:rFonts w:ascii="Arial" w:hAnsi="Arial" w:cs="Arial"/>
          <w:b/>
          <w:i/>
          <w:sz w:val="22"/>
          <w:szCs w:val="22"/>
        </w:rPr>
        <w:t>.</w:t>
      </w:r>
    </w:p>
    <w:p w14:paraId="06418090" w14:textId="04936627" w:rsidR="00AA3764" w:rsidRPr="00991A33" w:rsidRDefault="00AA3764" w:rsidP="00991A33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Cena ofertowa musi uwzględniać wszystkie wymagania SWZ oraz obejmować wszelkie koszty bezpośrednie i pośrednie, jakie poniesie Wykonawca z tytułu należytej oraz zgodnej z obowiązującymi przepisami realizacji Zamówienia (cena ryczałtowa).</w:t>
      </w:r>
    </w:p>
    <w:p w14:paraId="476DDB26" w14:textId="56405CE9" w:rsidR="00AA3764" w:rsidRPr="00991A33" w:rsidRDefault="00AA3764" w:rsidP="00991A33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Podstawą obliczenia ceny jest </w:t>
      </w:r>
      <w:r w:rsidR="00C1698A" w:rsidRPr="00991A33">
        <w:rPr>
          <w:rFonts w:ascii="Arial" w:hAnsi="Arial" w:cs="Arial"/>
          <w:sz w:val="22"/>
          <w:szCs w:val="22"/>
        </w:rPr>
        <w:t xml:space="preserve">Opis Przedmiotu Zamówienia, który stanowi </w:t>
      </w:r>
      <w:r w:rsidR="0060066C" w:rsidRPr="00991A33">
        <w:rPr>
          <w:rFonts w:ascii="Arial" w:hAnsi="Arial" w:cs="Arial"/>
          <w:sz w:val="22"/>
          <w:szCs w:val="22"/>
        </w:rPr>
        <w:t>P</w:t>
      </w:r>
      <w:r w:rsidR="002910F0" w:rsidRPr="00991A33">
        <w:rPr>
          <w:rFonts w:ascii="Arial" w:hAnsi="Arial" w:cs="Arial"/>
          <w:sz w:val="22"/>
          <w:szCs w:val="22"/>
        </w:rPr>
        <w:t xml:space="preserve">rogram </w:t>
      </w:r>
      <w:proofErr w:type="spellStart"/>
      <w:r w:rsidR="0060066C" w:rsidRPr="00991A33">
        <w:rPr>
          <w:rFonts w:ascii="Arial" w:hAnsi="Arial" w:cs="Arial"/>
          <w:sz w:val="22"/>
          <w:szCs w:val="22"/>
        </w:rPr>
        <w:t>F</w:t>
      </w:r>
      <w:r w:rsidR="002910F0" w:rsidRPr="00991A33">
        <w:rPr>
          <w:rFonts w:ascii="Arial" w:hAnsi="Arial" w:cs="Arial"/>
          <w:sz w:val="22"/>
          <w:szCs w:val="22"/>
        </w:rPr>
        <w:t>unkcjonalno</w:t>
      </w:r>
      <w:proofErr w:type="spellEnd"/>
      <w:r w:rsidR="002910F0" w:rsidRPr="00991A33">
        <w:rPr>
          <w:rFonts w:ascii="Arial" w:hAnsi="Arial" w:cs="Arial"/>
          <w:sz w:val="22"/>
          <w:szCs w:val="22"/>
        </w:rPr>
        <w:t xml:space="preserve"> - </w:t>
      </w:r>
      <w:r w:rsidR="0060066C" w:rsidRPr="00991A33">
        <w:rPr>
          <w:rFonts w:ascii="Arial" w:hAnsi="Arial" w:cs="Arial"/>
          <w:sz w:val="22"/>
          <w:szCs w:val="22"/>
        </w:rPr>
        <w:t>U</w:t>
      </w:r>
      <w:r w:rsidR="002910F0" w:rsidRPr="00991A33">
        <w:rPr>
          <w:rFonts w:ascii="Arial" w:hAnsi="Arial" w:cs="Arial"/>
          <w:sz w:val="22"/>
          <w:szCs w:val="22"/>
        </w:rPr>
        <w:t>żytkowy.</w:t>
      </w:r>
    </w:p>
    <w:p w14:paraId="4F0E3F6B" w14:textId="3849B93B" w:rsidR="00A71969" w:rsidRPr="00991A33" w:rsidRDefault="00A71969" w:rsidP="00991A33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Sposób zapłaty i rozliczenia za realizację Zamówienia, określone zostały we wzorze umowy, stanowiącym załącznik do SWZ.</w:t>
      </w:r>
    </w:p>
    <w:p w14:paraId="7F53E9DE" w14:textId="6CD0EE94" w:rsidR="00A71969" w:rsidRPr="00991A33" w:rsidRDefault="00A71969" w:rsidP="00991A33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Pr="00991A33">
        <w:rPr>
          <w:rFonts w:ascii="Arial" w:hAnsi="Arial" w:cs="Arial"/>
          <w:b/>
          <w:i/>
          <w:sz w:val="22"/>
          <w:szCs w:val="22"/>
          <w:lang w:eastAsia="pl-PL"/>
        </w:rPr>
        <w:t xml:space="preserve">Formularzu </w:t>
      </w:r>
      <w:r w:rsidR="00806F31" w:rsidRPr="00991A33">
        <w:rPr>
          <w:rFonts w:ascii="Arial" w:hAnsi="Arial" w:cs="Arial"/>
          <w:b/>
          <w:i/>
          <w:sz w:val="22"/>
          <w:szCs w:val="22"/>
          <w:lang w:eastAsia="pl-PL"/>
        </w:rPr>
        <w:t>ofertowym</w:t>
      </w:r>
      <w:r w:rsidRPr="00991A33">
        <w:rPr>
          <w:rFonts w:ascii="Arial" w:hAnsi="Arial" w:cs="Arial"/>
          <w:b/>
          <w:i/>
          <w:sz w:val="22"/>
          <w:szCs w:val="22"/>
          <w:lang w:eastAsia="pl-PL"/>
        </w:rPr>
        <w:t xml:space="preserve"> </w:t>
      </w:r>
      <w:r w:rsidRPr="00991A33">
        <w:rPr>
          <w:rFonts w:ascii="Arial" w:hAnsi="Arial" w:cs="Arial"/>
          <w:sz w:val="22"/>
          <w:szCs w:val="22"/>
          <w:lang w:eastAsia="pl-PL"/>
        </w:rPr>
        <w:t>jest ostateczna i nie podlega zmianie w toku realizacji przedmiotu Zamówienia, z zastrzeżeniem §</w:t>
      </w:r>
      <w:r w:rsidR="002910F0" w:rsidRPr="00991A33">
        <w:rPr>
          <w:rFonts w:ascii="Arial" w:hAnsi="Arial" w:cs="Arial"/>
          <w:sz w:val="22"/>
          <w:szCs w:val="22"/>
          <w:lang w:eastAsia="pl-PL"/>
        </w:rPr>
        <w:t>29</w:t>
      </w:r>
      <w:r w:rsidRPr="00991A3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17F1A2CC" w14:textId="22B41215" w:rsidR="009D22BE" w:rsidRPr="00991A33" w:rsidRDefault="009D22BE" w:rsidP="00991A33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W przypadku złożenia oferty, której wybór prowadziłby do powstania obowiązku podatkowego u Zamawiającego zgodnie z przepisami ustawy z dnia 11 marca 2004 r. o podatku od towarów i usług, Zamawiający w celu oceny takiej oferty dolicza do przedstawionej w niej ceny podatek od towarów i usług, który miałby obowiązek wpłacić zgodnie z obowiązującymi przepisami.</w:t>
      </w:r>
    </w:p>
    <w:p w14:paraId="6F5AB476" w14:textId="6CDD5462" w:rsidR="0088411F" w:rsidRPr="00991A33" w:rsidRDefault="0088411F" w:rsidP="00991A33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3D008B2C" w14:textId="388DDC4C" w:rsidR="00F31AEC" w:rsidRPr="00991A33" w:rsidRDefault="0088411F" w:rsidP="00991A33">
      <w:pPr>
        <w:pStyle w:val="Nagwek1"/>
        <w:jc w:val="left"/>
        <w:rPr>
          <w:sz w:val="22"/>
          <w:szCs w:val="22"/>
        </w:rPr>
      </w:pPr>
      <w:bookmarkStart w:id="19" w:name="_Toc210976934"/>
      <w:r w:rsidRPr="00991A33">
        <w:rPr>
          <w:sz w:val="22"/>
          <w:szCs w:val="22"/>
        </w:rPr>
        <w:t>Rozdział XV</w:t>
      </w:r>
      <w:r w:rsidR="00CE2E8B" w:rsidRPr="00991A33">
        <w:rPr>
          <w:sz w:val="22"/>
          <w:szCs w:val="22"/>
        </w:rPr>
        <w:t xml:space="preserve"> – Sposób przygotowania i złożenia oferty</w:t>
      </w:r>
      <w:bookmarkEnd w:id="19"/>
    </w:p>
    <w:p w14:paraId="6AF5E610" w14:textId="77777777" w:rsidR="00C1698A" w:rsidRPr="00991A33" w:rsidRDefault="0080015B" w:rsidP="00991A33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Wykonawca może złożyć tylko jedną ofertę</w:t>
      </w:r>
      <w:r w:rsidR="006151B2" w:rsidRPr="00991A33">
        <w:rPr>
          <w:rFonts w:ascii="Arial" w:hAnsi="Arial" w:cs="Arial"/>
          <w:sz w:val="22"/>
          <w:szCs w:val="22"/>
        </w:rPr>
        <w:t>.</w:t>
      </w:r>
      <w:r w:rsidR="00E7777B" w:rsidRPr="00991A33">
        <w:rPr>
          <w:rFonts w:ascii="Arial" w:hAnsi="Arial" w:cs="Arial"/>
          <w:sz w:val="22"/>
          <w:szCs w:val="22"/>
        </w:rPr>
        <w:t xml:space="preserve"> </w:t>
      </w:r>
    </w:p>
    <w:p w14:paraId="3153BE4F" w14:textId="444501FC" w:rsidR="00C1698A" w:rsidRPr="00991A33" w:rsidRDefault="00BB4569" w:rsidP="00991A33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Wykonawca przygotowuje ofertę poprzez uzupełnienie </w:t>
      </w:r>
      <w:r w:rsidRPr="00991A33">
        <w:rPr>
          <w:rFonts w:ascii="Arial" w:hAnsi="Arial" w:cs="Arial"/>
          <w:b/>
          <w:sz w:val="22"/>
          <w:szCs w:val="22"/>
        </w:rPr>
        <w:t>Formularza ofertowego</w:t>
      </w:r>
      <w:r w:rsidRPr="00991A33">
        <w:rPr>
          <w:rFonts w:ascii="Arial" w:hAnsi="Arial" w:cs="Arial"/>
          <w:sz w:val="22"/>
          <w:szCs w:val="22"/>
        </w:rPr>
        <w:t xml:space="preserve">, którego wzór stanowi </w:t>
      </w:r>
      <w:r w:rsidRPr="00991A33">
        <w:rPr>
          <w:rFonts w:ascii="Arial" w:hAnsi="Arial" w:cs="Arial"/>
          <w:b/>
          <w:sz w:val="22"/>
          <w:szCs w:val="22"/>
        </w:rPr>
        <w:t xml:space="preserve">Załącznik nr </w:t>
      </w:r>
      <w:r w:rsidR="00042854" w:rsidRPr="00991A33">
        <w:rPr>
          <w:rFonts w:ascii="Arial" w:hAnsi="Arial" w:cs="Arial"/>
          <w:b/>
          <w:sz w:val="22"/>
          <w:szCs w:val="22"/>
        </w:rPr>
        <w:t>6</w:t>
      </w:r>
      <w:r w:rsidRPr="00991A33">
        <w:rPr>
          <w:rFonts w:ascii="Arial" w:hAnsi="Arial" w:cs="Arial"/>
          <w:b/>
          <w:sz w:val="22"/>
          <w:szCs w:val="22"/>
        </w:rPr>
        <w:t xml:space="preserve"> do SWZ</w:t>
      </w:r>
      <w:r w:rsidRPr="00991A33">
        <w:rPr>
          <w:rFonts w:ascii="Arial" w:hAnsi="Arial" w:cs="Arial"/>
          <w:sz w:val="22"/>
          <w:szCs w:val="22"/>
        </w:rPr>
        <w:t xml:space="preserve"> oraz załączenie na Platformę Zakupową wszystkich dokumentów wymaganych w Postępowaniu.</w:t>
      </w:r>
    </w:p>
    <w:p w14:paraId="60A360BC" w14:textId="77777777" w:rsidR="00C1698A" w:rsidRPr="00991A33" w:rsidRDefault="00D771B3" w:rsidP="00991A33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Wykonawca </w:t>
      </w:r>
      <w:r w:rsidRPr="00991A33">
        <w:rPr>
          <w:rFonts w:ascii="Arial" w:hAnsi="Arial" w:cs="Arial"/>
          <w:iCs/>
          <w:sz w:val="22"/>
          <w:szCs w:val="22"/>
        </w:rPr>
        <w:t>ponosi wszelkie koszty związane z przygotowaniem i złożeniem oferty.</w:t>
      </w:r>
    </w:p>
    <w:p w14:paraId="659EB6BB" w14:textId="00D403D3" w:rsidR="00D771B3" w:rsidRPr="00991A33" w:rsidRDefault="00D771B3" w:rsidP="00991A33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iCs/>
          <w:sz w:val="22"/>
          <w:szCs w:val="22"/>
        </w:rPr>
        <w:t>Ofertę</w:t>
      </w:r>
      <w:r w:rsidR="002E33E1" w:rsidRPr="00991A33">
        <w:rPr>
          <w:rFonts w:ascii="Arial" w:hAnsi="Arial" w:cs="Arial"/>
          <w:iCs/>
          <w:sz w:val="22"/>
          <w:szCs w:val="22"/>
        </w:rPr>
        <w:t xml:space="preserve"> oraz dokumenty składane wraz z ofertą lub na wezwani</w:t>
      </w:r>
      <w:r w:rsidR="00137471" w:rsidRPr="00991A33">
        <w:rPr>
          <w:rFonts w:ascii="Arial" w:hAnsi="Arial" w:cs="Arial"/>
          <w:iCs/>
          <w:sz w:val="22"/>
          <w:szCs w:val="22"/>
        </w:rPr>
        <w:t>e</w:t>
      </w:r>
      <w:r w:rsidR="002E33E1" w:rsidRPr="00991A33">
        <w:rPr>
          <w:rFonts w:ascii="Arial" w:hAnsi="Arial" w:cs="Arial"/>
          <w:iCs/>
          <w:sz w:val="22"/>
          <w:szCs w:val="22"/>
        </w:rPr>
        <w:t xml:space="preserve"> Zamawiającego,</w:t>
      </w:r>
      <w:r w:rsidRPr="00991A33">
        <w:rPr>
          <w:rFonts w:ascii="Arial" w:hAnsi="Arial" w:cs="Arial"/>
          <w:iCs/>
          <w:sz w:val="22"/>
          <w:szCs w:val="22"/>
        </w:rPr>
        <w:t xml:space="preserve"> składa się, pod rygorem nieważności, w postaci elektronicznej opatrzonej kwalifikowanym </w:t>
      </w:r>
      <w:r w:rsidRPr="00991A33">
        <w:rPr>
          <w:rFonts w:ascii="Arial" w:hAnsi="Arial" w:cs="Arial"/>
          <w:iCs/>
          <w:sz w:val="22"/>
          <w:szCs w:val="22"/>
        </w:rPr>
        <w:lastRenderedPageBreak/>
        <w:t>podpisem elektronicznym</w:t>
      </w:r>
      <w:r w:rsidR="00685D47" w:rsidRPr="00991A33">
        <w:rPr>
          <w:rFonts w:ascii="Arial" w:hAnsi="Arial" w:cs="Arial"/>
          <w:iCs/>
          <w:sz w:val="22"/>
          <w:szCs w:val="22"/>
        </w:rPr>
        <w:t xml:space="preserve"> lub podpisem zaufanym lub podpisem osobistym lub jako elektroniczne odwzorowanie (skan) dokumentu sporządzonego w formie pisemnej, podpisanego własnoręcznym podpisem</w:t>
      </w:r>
      <w:r w:rsidRPr="00991A33">
        <w:rPr>
          <w:rFonts w:ascii="Arial" w:hAnsi="Arial" w:cs="Arial"/>
          <w:iCs/>
          <w:sz w:val="22"/>
          <w:szCs w:val="22"/>
        </w:rPr>
        <w:t>.</w:t>
      </w:r>
      <w:r w:rsidR="00137471" w:rsidRPr="00991A33">
        <w:rPr>
          <w:rFonts w:ascii="Arial" w:hAnsi="Arial" w:cs="Arial"/>
          <w:iCs/>
          <w:sz w:val="22"/>
          <w:szCs w:val="22"/>
        </w:rPr>
        <w:t xml:space="preserve"> Oferta oraz pozostałe dokumenty </w:t>
      </w:r>
      <w:r w:rsidR="00B82BB9" w:rsidRPr="00991A33">
        <w:rPr>
          <w:rFonts w:ascii="Arial" w:hAnsi="Arial" w:cs="Arial"/>
          <w:iCs/>
          <w:sz w:val="22"/>
          <w:szCs w:val="22"/>
        </w:rPr>
        <w:t xml:space="preserve">i oświadczenia </w:t>
      </w:r>
      <w:r w:rsidR="00137471" w:rsidRPr="00991A33">
        <w:rPr>
          <w:rFonts w:ascii="Arial" w:hAnsi="Arial" w:cs="Arial"/>
          <w:iCs/>
          <w:sz w:val="22"/>
          <w:szCs w:val="22"/>
        </w:rPr>
        <w:t>składane przez Wykonawcę muszą być podpisane przez osobę lub osoby uprawnione do reprezentowaniu podmiotu będącego wystawcą danego dokumentu.</w:t>
      </w:r>
    </w:p>
    <w:p w14:paraId="609E4535" w14:textId="45DF96E0" w:rsidR="00137471" w:rsidRPr="00991A33" w:rsidRDefault="00137471" w:rsidP="00991A33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eastAsia="Times New Roman" w:hAnsi="Arial" w:cs="Arial"/>
          <w:b/>
          <w:sz w:val="22"/>
          <w:szCs w:val="22"/>
          <w:lang w:eastAsia="pl-PL"/>
        </w:rPr>
        <w:t>UWAGA!</w:t>
      </w:r>
      <w:r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991A33">
        <w:rPr>
          <w:rFonts w:ascii="Arial" w:hAnsi="Arial" w:cs="Arial"/>
          <w:sz w:val="22"/>
          <w:szCs w:val="22"/>
        </w:rPr>
        <w:t>W przypadku gdy przekazywane dokumenty mają formę dokumentu elektronicznego wystawionego przez upoważnione podmioty, inne niż Wykonawca, Wykonawca wspólnie ubiegający się o udzielenie zamówienia, podmiot udostępniający zasoby lub podwykonawca, nie jest wymagane</w:t>
      </w:r>
      <w:r w:rsidR="00835D08" w:rsidRPr="00991A33">
        <w:rPr>
          <w:rFonts w:ascii="Arial" w:hAnsi="Arial" w:cs="Arial"/>
          <w:sz w:val="22"/>
          <w:szCs w:val="22"/>
        </w:rPr>
        <w:t>,</w:t>
      </w:r>
      <w:r w:rsidRPr="00991A33">
        <w:rPr>
          <w:rFonts w:ascii="Arial" w:hAnsi="Arial" w:cs="Arial"/>
          <w:sz w:val="22"/>
          <w:szCs w:val="22"/>
        </w:rPr>
        <w:t xml:space="preserve"> aby były podpisane przez Wykonawcę, Wykonawcę wspólnie ubiegającego się o udzielenie zamówienia, podmiot udostępniający zasoby lub podwykonawcę.</w:t>
      </w:r>
    </w:p>
    <w:p w14:paraId="597BC3A1" w14:textId="4739D7DF" w:rsidR="00C1698A" w:rsidRPr="00991A33" w:rsidRDefault="0019496C" w:rsidP="00991A33">
      <w:pPr>
        <w:pStyle w:val="Akapitzlist"/>
        <w:numPr>
          <w:ilvl w:val="0"/>
          <w:numId w:val="30"/>
        </w:numPr>
        <w:spacing w:line="360" w:lineRule="auto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991A33">
        <w:rPr>
          <w:rFonts w:ascii="Arial" w:hAnsi="Arial" w:cs="Arial"/>
          <w:sz w:val="22"/>
          <w:szCs w:val="22"/>
        </w:rPr>
        <w:t>Ofertę należy przygotować i złożyć ściśle według wymagań określonych w SWZ, za pośrednictwem Platformy Zakupowej Zamawiającego, dostępnej pod adresem: https://platformazakupowa.plk-sa.pl</w:t>
      </w:r>
      <w:r w:rsidRPr="00991A33">
        <w:rPr>
          <w:rStyle w:val="Hipercze"/>
          <w:rFonts w:ascii="Arial" w:hAnsi="Arial" w:cs="Arial"/>
          <w:color w:val="auto"/>
          <w:sz w:val="22"/>
          <w:szCs w:val="22"/>
          <w:u w:val="none"/>
        </w:rPr>
        <w:t>.</w:t>
      </w:r>
    </w:p>
    <w:p w14:paraId="34DE6FCA" w14:textId="77777777" w:rsidR="004B0A18" w:rsidRPr="00991A33" w:rsidRDefault="00AC55F6" w:rsidP="00991A33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Szczegółowy opis korzystania z Platformy Zakupowej przez Wykonawców zawarty jest w </w:t>
      </w:r>
      <w:r w:rsidRPr="00991A33">
        <w:rPr>
          <w:rFonts w:ascii="Arial" w:hAnsi="Arial" w:cs="Arial"/>
          <w:b/>
          <w:sz w:val="22"/>
          <w:szCs w:val="22"/>
        </w:rPr>
        <w:t>Podręczniku</w:t>
      </w:r>
      <w:r w:rsidRPr="00991A3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oraz z </w:t>
      </w:r>
      <w:r w:rsidRPr="00991A33">
        <w:rPr>
          <w:rFonts w:ascii="Arial" w:hAnsi="Arial" w:cs="Arial"/>
          <w:b/>
          <w:sz w:val="22"/>
          <w:szCs w:val="22"/>
        </w:rPr>
        <w:t>Podręcznikiem</w:t>
      </w:r>
      <w:r w:rsidRPr="00991A3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FE9FCE8" w14:textId="61FCA295" w:rsidR="004B0A18" w:rsidRPr="00991A33" w:rsidRDefault="00AC55F6" w:rsidP="00991A33">
      <w:pPr>
        <w:pStyle w:val="Akapitzlist"/>
        <w:numPr>
          <w:ilvl w:val="0"/>
          <w:numId w:val="30"/>
        </w:numPr>
        <w:spacing w:line="360" w:lineRule="auto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991A33">
        <w:rPr>
          <w:rFonts w:ascii="Arial" w:hAnsi="Arial" w:cs="Arial"/>
          <w:iCs/>
          <w:sz w:val="22"/>
          <w:szCs w:val="22"/>
        </w:rPr>
        <w:t>Zamawiający informuje, że Pomoc techniczna w zakresie obsługi Platformy Zakupowej dostępna jest w dni robocze, w godz. 8:00 – 16:00, pod nr tel</w:t>
      </w:r>
      <w:r w:rsidR="00261527" w:rsidRPr="00991A33">
        <w:rPr>
          <w:rFonts w:ascii="Arial" w:hAnsi="Arial" w:cs="Arial"/>
          <w:iCs/>
          <w:sz w:val="22"/>
          <w:szCs w:val="22"/>
        </w:rPr>
        <w:t>.</w:t>
      </w:r>
      <w:r w:rsidRPr="00991A33">
        <w:rPr>
          <w:rFonts w:ascii="Arial" w:hAnsi="Arial" w:cs="Arial"/>
          <w:iCs/>
          <w:sz w:val="22"/>
          <w:szCs w:val="22"/>
        </w:rPr>
        <w:t xml:space="preserve"> </w:t>
      </w:r>
      <w:r w:rsidRPr="00991A3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Pr="00991A3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r w:rsidR="005635DD" w:rsidRPr="00991A33">
        <w:rPr>
          <w:rFonts w:ascii="Arial" w:eastAsia="Times New Roman" w:hAnsi="Arial" w:cs="Arial"/>
          <w:bCs/>
          <w:iCs/>
          <w:sz w:val="22"/>
          <w:szCs w:val="22"/>
          <w:u w:val="single"/>
          <w:lang w:eastAsia="pl-PL"/>
        </w:rPr>
        <w:t>pomoc-pz2@marketplanet.pl</w:t>
      </w:r>
    </w:p>
    <w:p w14:paraId="57D898A9" w14:textId="77777777" w:rsidR="004B0A18" w:rsidRPr="00991A33" w:rsidRDefault="008869B8" w:rsidP="00991A33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Zamawiający zaleca, aby Wykonawca zamierzający złożyć ofertę w Postępowaniu przystąpił do jej przygotowania i złożenia, uwzględniając czas niezbędny do prawidłowego wykonania wszystkich czynności opisanych w SWZ.</w:t>
      </w:r>
    </w:p>
    <w:p w14:paraId="5348E433" w14:textId="77777777" w:rsidR="004B0A18" w:rsidRPr="00991A33" w:rsidRDefault="00AC55F6" w:rsidP="00991A33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Wykonawca zamierzający złożyć ofertę w Postępowaniu musi posiadać konto na Platformie Zakupowej. Szczegółowy opis sposobu rejestracji konta zawarty jest w </w:t>
      </w:r>
      <w:r w:rsidRPr="00991A33">
        <w:rPr>
          <w:rFonts w:ascii="Arial" w:hAnsi="Arial" w:cs="Arial"/>
          <w:b/>
          <w:sz w:val="22"/>
          <w:szCs w:val="22"/>
        </w:rPr>
        <w:t>Podręczniku.</w:t>
      </w:r>
      <w:r w:rsidR="008A2160" w:rsidRPr="00991A33">
        <w:rPr>
          <w:rFonts w:ascii="Arial" w:hAnsi="Arial" w:cs="Arial"/>
          <w:sz w:val="22"/>
          <w:szCs w:val="22"/>
        </w:rPr>
        <w:t xml:space="preserve"> W przypadku, gdy Wykonawca chce mieć więcej niż jednego użytkownika przypisanego do swojego konta w Platformie Zakupowej, to w takim przypadku należy złożyć oddzielny wniosek rejestracyjny – odpowiednio dla każdego nowego użytkownika</w:t>
      </w:r>
      <w:r w:rsidR="00183555" w:rsidRPr="00991A33">
        <w:rPr>
          <w:rFonts w:ascii="Arial" w:hAnsi="Arial" w:cs="Arial"/>
          <w:sz w:val="22"/>
          <w:szCs w:val="22"/>
        </w:rPr>
        <w:t>.</w:t>
      </w:r>
    </w:p>
    <w:p w14:paraId="0D7A7BC4" w14:textId="77777777" w:rsidR="004B0A18" w:rsidRPr="00991A33" w:rsidRDefault="00AC55F6" w:rsidP="00991A33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Mając na uwadze czas potrzebny na aktywację konta (3 dni robocze), Zamawiający zaleca, aby Formularz rejestracyjny na Platformie Zakupowej został uzupełniony i wysłany przez Wykonawcę z odpowiednim wyprzedzeniem. Rejestracja i korzystanie z Platformy są nieodpłatne.</w:t>
      </w:r>
    </w:p>
    <w:p w14:paraId="6F6CFFFD" w14:textId="1C65EE7A" w:rsidR="00AC55F6" w:rsidRPr="00991A33" w:rsidRDefault="00AC55F6" w:rsidP="00991A33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43A57CEE" w14:textId="69982514" w:rsidR="00AC55F6" w:rsidRPr="00991A33" w:rsidRDefault="00AC55F6" w:rsidP="00991A33">
      <w:pPr>
        <w:pStyle w:val="Akapitzlist"/>
        <w:numPr>
          <w:ilvl w:val="0"/>
          <w:numId w:val="19"/>
        </w:numPr>
        <w:tabs>
          <w:tab w:val="left" w:pos="0"/>
          <w:tab w:val="left" w:pos="426"/>
        </w:tabs>
        <w:autoSpaceDE/>
        <w:spacing w:line="360" w:lineRule="auto"/>
        <w:contextualSpacing/>
        <w:rPr>
          <w:rFonts w:ascii="Arial" w:hAnsi="Arial" w:cs="Arial"/>
          <w:i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991A33">
        <w:rPr>
          <w:rFonts w:ascii="Arial" w:hAnsi="Arial" w:cs="Arial"/>
          <w:i/>
          <w:sz w:val="22"/>
          <w:szCs w:val="22"/>
        </w:rPr>
        <w:t xml:space="preserve">Przystąp do etapu składania ofert; </w:t>
      </w:r>
    </w:p>
    <w:p w14:paraId="3EB67F37" w14:textId="4D125771" w:rsidR="00AC55F6" w:rsidRPr="00991A33" w:rsidRDefault="00AC55F6" w:rsidP="00991A33">
      <w:pPr>
        <w:pStyle w:val="Akapitzlist"/>
        <w:numPr>
          <w:ilvl w:val="0"/>
          <w:numId w:val="1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lastRenderedPageBreak/>
        <w:t xml:space="preserve">uzupełnienie wszystkich wymaganych pozycji </w:t>
      </w:r>
      <w:r w:rsidRPr="00991A33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991A33">
        <w:rPr>
          <w:rFonts w:ascii="Arial" w:hAnsi="Arial" w:cs="Arial"/>
          <w:sz w:val="22"/>
          <w:szCs w:val="22"/>
        </w:rPr>
        <w:t>;</w:t>
      </w:r>
    </w:p>
    <w:p w14:paraId="7A3B4921" w14:textId="52BCCC80" w:rsidR="00AC55F6" w:rsidRPr="00991A33" w:rsidRDefault="00AC55F6" w:rsidP="00991A33">
      <w:pPr>
        <w:pStyle w:val="Akapitzlist"/>
        <w:numPr>
          <w:ilvl w:val="0"/>
          <w:numId w:val="1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załączenie do </w:t>
      </w:r>
      <w:r w:rsidRPr="00991A33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991A33">
        <w:rPr>
          <w:rFonts w:ascii="Arial" w:hAnsi="Arial" w:cs="Arial"/>
          <w:sz w:val="22"/>
          <w:szCs w:val="22"/>
        </w:rPr>
        <w:t xml:space="preserve"> wymaganych oświadczeń i dokumentów</w:t>
      </w:r>
      <w:r w:rsidR="00084E0B"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 w tym </w:t>
      </w:r>
      <w:r w:rsidR="00084E0B" w:rsidRPr="00991A33">
        <w:rPr>
          <w:rFonts w:ascii="Arial" w:eastAsia="Times New Roman" w:hAnsi="Arial" w:cs="Arial"/>
          <w:b/>
          <w:sz w:val="22"/>
          <w:szCs w:val="22"/>
          <w:lang w:eastAsia="pl-PL"/>
        </w:rPr>
        <w:t>Formularza ofertowego</w:t>
      </w:r>
      <w:r w:rsidRPr="00991A33">
        <w:rPr>
          <w:rFonts w:ascii="Arial" w:hAnsi="Arial" w:cs="Arial"/>
          <w:sz w:val="22"/>
          <w:szCs w:val="22"/>
        </w:rPr>
        <w:t>;</w:t>
      </w:r>
    </w:p>
    <w:p w14:paraId="2FFE1ECC" w14:textId="3B35C621" w:rsidR="00084E0B" w:rsidRPr="00991A33" w:rsidRDefault="00084E0B" w:rsidP="00991A33">
      <w:pPr>
        <w:tabs>
          <w:tab w:val="left" w:pos="0"/>
          <w:tab w:val="left" w:pos="426"/>
        </w:tabs>
        <w:spacing w:line="360" w:lineRule="auto"/>
        <w:ind w:left="426"/>
        <w:contextualSpacing/>
        <w:jc w:val="left"/>
        <w:rPr>
          <w:rFonts w:ascii="Arial" w:hAnsi="Arial" w:cs="Arial"/>
          <w:iCs/>
          <w:sz w:val="22"/>
          <w:szCs w:val="22"/>
        </w:rPr>
      </w:pPr>
      <w:r w:rsidRPr="00991A33">
        <w:rPr>
          <w:rFonts w:ascii="Arial" w:eastAsia="Times New Roman" w:hAnsi="Arial" w:cs="Arial"/>
          <w:b/>
          <w:sz w:val="22"/>
          <w:szCs w:val="22"/>
          <w:lang w:eastAsia="pl-PL"/>
        </w:rPr>
        <w:t>UWAGA!</w:t>
      </w:r>
      <w:r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 Wiążąca treść oferty Wykonawcy znajduje się w załącznikach. W przypadku rozbieżności pomiędzy informacjami zawartymi w </w:t>
      </w:r>
      <w:r w:rsidRPr="00991A33">
        <w:rPr>
          <w:rFonts w:ascii="Arial" w:eastAsia="Times New Roman" w:hAnsi="Arial" w:cs="Arial"/>
          <w:b/>
          <w:i/>
          <w:sz w:val="22"/>
          <w:szCs w:val="22"/>
          <w:lang w:eastAsia="pl-PL"/>
        </w:rPr>
        <w:t>Formularzu złożenia oferty</w:t>
      </w:r>
      <w:r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 a załączonymi dokumentami, Zamawiający za wiążące uzna informacje zawarte w załącznikach.</w:t>
      </w:r>
    </w:p>
    <w:p w14:paraId="4F716342" w14:textId="6508E7E5" w:rsidR="00AC55F6" w:rsidRPr="00991A33" w:rsidRDefault="00AC55F6" w:rsidP="00991A33">
      <w:pPr>
        <w:pStyle w:val="Akapitzlist"/>
        <w:numPr>
          <w:ilvl w:val="0"/>
          <w:numId w:val="1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ustanowienie hasła do szyfrowania i zmiany oferty;</w:t>
      </w:r>
    </w:p>
    <w:p w14:paraId="21B522FF" w14:textId="06C345DB" w:rsidR="00084E0B" w:rsidRPr="00991A33" w:rsidRDefault="00084E0B" w:rsidP="00991A33">
      <w:pPr>
        <w:tabs>
          <w:tab w:val="left" w:pos="0"/>
          <w:tab w:val="left" w:pos="426"/>
        </w:tabs>
        <w:spacing w:line="360" w:lineRule="auto"/>
        <w:ind w:left="426"/>
        <w:contextualSpacing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eastAsia="Times New Roman" w:hAnsi="Arial" w:cs="Arial"/>
          <w:b/>
          <w:sz w:val="22"/>
          <w:szCs w:val="22"/>
          <w:lang w:eastAsia="pl-PL"/>
        </w:rPr>
        <w:t>UWAGA!</w:t>
      </w:r>
      <w:r w:rsidRPr="00991A33">
        <w:rPr>
          <w:rFonts w:ascii="Arial" w:eastAsia="Times New Roman" w:hAnsi="Arial" w:cs="Arial"/>
          <w:sz w:val="22"/>
          <w:szCs w:val="22"/>
          <w:lang w:eastAsia="pl-PL"/>
        </w:rPr>
        <w:t xml:space="preserve"> Hasło ustawione przy składaniu oferty jest niezbędne do jej późniejszej zmiany lub wycofania. Przywrócenie hasła nie jest możliwe</w:t>
      </w:r>
    </w:p>
    <w:p w14:paraId="4BF9C6F3" w14:textId="77777777" w:rsidR="00AC55F6" w:rsidRPr="00991A33" w:rsidRDefault="00AC55F6" w:rsidP="00991A33">
      <w:pPr>
        <w:pStyle w:val="Akapitzlist"/>
        <w:numPr>
          <w:ilvl w:val="0"/>
          <w:numId w:val="1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wykonanie akcji </w:t>
      </w:r>
      <w:r w:rsidRPr="00991A33">
        <w:rPr>
          <w:rFonts w:ascii="Arial" w:hAnsi="Arial" w:cs="Arial"/>
          <w:i/>
          <w:sz w:val="22"/>
          <w:szCs w:val="22"/>
        </w:rPr>
        <w:t>Złóż ofertę.</w:t>
      </w:r>
    </w:p>
    <w:p w14:paraId="2D7569C0" w14:textId="77777777" w:rsidR="004B0A18" w:rsidRPr="00991A33" w:rsidRDefault="00ED4F00" w:rsidP="00991A33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91A33">
        <w:rPr>
          <w:rFonts w:ascii="Arial" w:hAnsi="Arial" w:cs="Arial"/>
          <w:bCs/>
          <w:iCs/>
          <w:sz w:val="22"/>
          <w:szCs w:val="22"/>
        </w:rPr>
        <w:t xml:space="preserve">Ofertę oraz pozostałe dokumenty i oświadczenia składane wraz z ofertą należy złożyć jako załączniki do </w:t>
      </w:r>
      <w:r w:rsidRPr="00991A33">
        <w:rPr>
          <w:rFonts w:ascii="Arial" w:hAnsi="Arial" w:cs="Arial"/>
          <w:b/>
          <w:bCs/>
          <w:i/>
          <w:iCs/>
          <w:sz w:val="22"/>
          <w:szCs w:val="22"/>
        </w:rPr>
        <w:t>Formularza złożenia oferty</w:t>
      </w:r>
      <w:r w:rsidRPr="00991A33">
        <w:rPr>
          <w:rFonts w:ascii="Arial" w:hAnsi="Arial" w:cs="Arial"/>
          <w:bCs/>
          <w:iCs/>
          <w:sz w:val="22"/>
          <w:szCs w:val="22"/>
        </w:rPr>
        <w:t xml:space="preserve"> poprzez użycie opcji </w:t>
      </w:r>
      <w:r w:rsidRPr="00991A33">
        <w:rPr>
          <w:rFonts w:ascii="Arial" w:hAnsi="Arial" w:cs="Arial"/>
          <w:b/>
          <w:bCs/>
          <w:i/>
          <w:iCs/>
          <w:sz w:val="22"/>
          <w:szCs w:val="22"/>
        </w:rPr>
        <w:t>Dodaj dokument</w:t>
      </w:r>
      <w:r w:rsidRPr="00991A33">
        <w:rPr>
          <w:rFonts w:ascii="Arial" w:hAnsi="Arial" w:cs="Arial"/>
          <w:bCs/>
          <w:i/>
          <w:iCs/>
          <w:sz w:val="22"/>
          <w:szCs w:val="22"/>
        </w:rPr>
        <w:t xml:space="preserve">. </w:t>
      </w:r>
      <w:r w:rsidRPr="00991A33">
        <w:rPr>
          <w:rFonts w:ascii="Arial" w:hAnsi="Arial" w:cs="Arial"/>
          <w:bCs/>
          <w:iCs/>
          <w:sz w:val="22"/>
          <w:szCs w:val="22"/>
        </w:rPr>
        <w:t>Dokumenty i oświadczenia składa się w oryginale</w:t>
      </w:r>
      <w:r w:rsidR="00B8310B" w:rsidRPr="00991A33">
        <w:rPr>
          <w:rFonts w:ascii="Arial" w:hAnsi="Arial" w:cs="Arial"/>
          <w:bCs/>
          <w:iCs/>
          <w:sz w:val="22"/>
          <w:szCs w:val="22"/>
        </w:rPr>
        <w:t>, rozumianym także jako elektroniczne odwzorowanie (skan) oryginału dokumentu sporządzonego w formie pisemnej, podpisanego własnoręcznym podpisem</w:t>
      </w:r>
      <w:r w:rsidRPr="00991A33">
        <w:rPr>
          <w:rFonts w:ascii="Arial" w:hAnsi="Arial" w:cs="Arial"/>
          <w:bCs/>
          <w:iCs/>
          <w:sz w:val="22"/>
          <w:szCs w:val="22"/>
        </w:rPr>
        <w:t xml:space="preserve"> lub kopii poświadczonej za zgodność z oryginałem przez Wykonawcę, z zastrzeżeniem, że w przypadku pełnomocnictw poświadczenia za zgodność z oryginałem może dokonać jedynie mocodawca lub notariusz.</w:t>
      </w:r>
    </w:p>
    <w:p w14:paraId="48E20B07" w14:textId="77777777" w:rsidR="004B0A18" w:rsidRPr="00991A33" w:rsidRDefault="00ED4F00" w:rsidP="00991A33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91A33">
        <w:rPr>
          <w:rFonts w:ascii="Arial" w:hAnsi="Arial" w:cs="Arial"/>
          <w:iCs/>
          <w:sz w:val="22"/>
          <w:szCs w:val="22"/>
        </w:rPr>
        <w:t xml:space="preserve">Zamawiający może żądać przedstawienia oryginału </w:t>
      </w:r>
      <w:r w:rsidRPr="00991A33">
        <w:rPr>
          <w:rFonts w:ascii="Arial" w:hAnsi="Arial" w:cs="Arial"/>
          <w:bCs/>
          <w:iCs/>
          <w:sz w:val="22"/>
          <w:szCs w:val="22"/>
        </w:rPr>
        <w:t xml:space="preserve">lub notarialnie poświadczonej kopii dokumentu w przypadku, gdy </w:t>
      </w:r>
      <w:r w:rsidR="00B8310B" w:rsidRPr="00991A33">
        <w:rPr>
          <w:rFonts w:ascii="Arial" w:hAnsi="Arial" w:cs="Arial"/>
          <w:bCs/>
          <w:iCs/>
          <w:sz w:val="22"/>
          <w:szCs w:val="22"/>
        </w:rPr>
        <w:t xml:space="preserve">złożone elektroniczne odwzorowanie oryginału </w:t>
      </w:r>
      <w:r w:rsidRPr="00991A33">
        <w:rPr>
          <w:rFonts w:ascii="Arial" w:hAnsi="Arial" w:cs="Arial"/>
          <w:bCs/>
          <w:iCs/>
          <w:sz w:val="22"/>
          <w:szCs w:val="22"/>
        </w:rPr>
        <w:t>dokumentu okaże się nieczyteln</w:t>
      </w:r>
      <w:r w:rsidR="00B8310B" w:rsidRPr="00991A33">
        <w:rPr>
          <w:rFonts w:ascii="Arial" w:hAnsi="Arial" w:cs="Arial"/>
          <w:bCs/>
          <w:iCs/>
          <w:sz w:val="22"/>
          <w:szCs w:val="22"/>
        </w:rPr>
        <w:t>e</w:t>
      </w:r>
      <w:r w:rsidRPr="00991A33">
        <w:rPr>
          <w:rFonts w:ascii="Arial" w:hAnsi="Arial" w:cs="Arial"/>
          <w:bCs/>
          <w:iCs/>
          <w:sz w:val="22"/>
          <w:szCs w:val="22"/>
        </w:rPr>
        <w:t xml:space="preserve"> lub będzie budzić wątpliwości, co do jej autentyczności.</w:t>
      </w:r>
    </w:p>
    <w:p w14:paraId="59B7DCC0" w14:textId="37BF81C4" w:rsidR="00AC55F6" w:rsidRPr="00991A33" w:rsidRDefault="00AC55F6" w:rsidP="00991A33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Potwierdzeniem prawidłowego złożenia oferty jest otrzymanie przez Wykonawcę stosownego komunikatu na Platformie Zakupowej oraz raport, który Wykonawca może wygenerować na Platformie po prawidłowym złożeniu oferty za pomocą akcji </w:t>
      </w:r>
      <w:r w:rsidRPr="00991A33">
        <w:rPr>
          <w:rFonts w:ascii="Arial" w:hAnsi="Arial" w:cs="Arial"/>
          <w:i/>
          <w:sz w:val="22"/>
          <w:szCs w:val="22"/>
        </w:rPr>
        <w:t>Wygeneruj raport:</w:t>
      </w:r>
    </w:p>
    <w:p w14:paraId="7D9C9B9F" w14:textId="77777777" w:rsidR="00AC55F6" w:rsidRPr="00991A33" w:rsidRDefault="00AC55F6" w:rsidP="00991A33">
      <w:pPr>
        <w:pStyle w:val="Akapitzlist"/>
        <w:numPr>
          <w:ilvl w:val="0"/>
          <w:numId w:val="20"/>
        </w:numPr>
        <w:spacing w:line="360" w:lineRule="auto"/>
        <w:ind w:left="567" w:hanging="283"/>
        <w:rPr>
          <w:rFonts w:ascii="Arial" w:hAnsi="Arial" w:cs="Arial"/>
          <w:iCs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na wygenerowanym raporcie Wykonawca może zweryfikować poprawność danych wprowadzonych na Formularzu złożenia oferty, w tym cenę oferty;</w:t>
      </w:r>
    </w:p>
    <w:p w14:paraId="7C0B15D9" w14:textId="7BC1804B" w:rsidR="00AC55F6" w:rsidRPr="00991A33" w:rsidRDefault="00AC55F6" w:rsidP="00991A33">
      <w:pPr>
        <w:pStyle w:val="Akapitzlist"/>
        <w:numPr>
          <w:ilvl w:val="0"/>
          <w:numId w:val="20"/>
        </w:numPr>
        <w:spacing w:line="360" w:lineRule="auto"/>
        <w:ind w:left="567" w:hanging="283"/>
        <w:rPr>
          <w:rFonts w:ascii="Arial" w:hAnsi="Arial" w:cs="Arial"/>
          <w:iCs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w przypadku próby wygenerowania raportu w nowej sesji przeglądarki internetowej, niezbędnym jest podanie hasła, o którym mowa w </w:t>
      </w:r>
      <w:r w:rsidR="0080015B" w:rsidRPr="00991A33">
        <w:rPr>
          <w:rFonts w:ascii="Arial" w:hAnsi="Arial" w:cs="Arial"/>
          <w:sz w:val="22"/>
          <w:szCs w:val="22"/>
        </w:rPr>
        <w:t xml:space="preserve">ust. </w:t>
      </w:r>
      <w:r w:rsidR="00F43C10" w:rsidRPr="00991A33">
        <w:rPr>
          <w:rFonts w:ascii="Arial" w:hAnsi="Arial" w:cs="Arial"/>
          <w:sz w:val="22"/>
          <w:szCs w:val="22"/>
        </w:rPr>
        <w:t>1</w:t>
      </w:r>
      <w:r w:rsidR="00840B37" w:rsidRPr="00991A33">
        <w:rPr>
          <w:rFonts w:ascii="Arial" w:hAnsi="Arial" w:cs="Arial"/>
          <w:sz w:val="22"/>
          <w:szCs w:val="22"/>
        </w:rPr>
        <w:t>1</w:t>
      </w:r>
      <w:r w:rsidRPr="00991A33">
        <w:rPr>
          <w:rFonts w:ascii="Arial" w:hAnsi="Arial" w:cs="Arial"/>
          <w:sz w:val="22"/>
          <w:szCs w:val="22"/>
        </w:rPr>
        <w:t xml:space="preserve"> pkt 4.</w:t>
      </w:r>
    </w:p>
    <w:p w14:paraId="7A89F903" w14:textId="2093A36B" w:rsidR="00AC55F6" w:rsidRPr="00991A33" w:rsidRDefault="00AC55F6" w:rsidP="00991A33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color w:val="FF0000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  <w:highlight w:val="lightGray"/>
        </w:rPr>
        <w:t>UWAGA! Zamawiający zaleca weryfikację danych złożonej oferty w sposób podany wyżej, w celu sprawdzenia czy ewentualnie nie występują w niej błędy.</w:t>
      </w:r>
    </w:p>
    <w:p w14:paraId="7D75341E" w14:textId="77777777" w:rsidR="004B0A18" w:rsidRPr="00991A33" w:rsidRDefault="00AC55F6" w:rsidP="00991A33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91A33">
        <w:rPr>
          <w:rFonts w:ascii="Arial" w:hAnsi="Arial" w:cs="Arial"/>
          <w:b/>
          <w:sz w:val="22"/>
          <w:szCs w:val="22"/>
        </w:rPr>
        <w:t>Wykonawca może, przed upływem terminu składania ofert, zmienić lub wycofać ofertę.</w:t>
      </w:r>
      <w:r w:rsidRPr="00991A33">
        <w:rPr>
          <w:rFonts w:ascii="Arial" w:hAnsi="Arial" w:cs="Arial"/>
          <w:sz w:val="22"/>
          <w:szCs w:val="22"/>
        </w:rPr>
        <w:t xml:space="preserve"> Szczegółowy opis sposobu wycofania lub zmiany oferty został przedstawiony w </w:t>
      </w:r>
      <w:r w:rsidRPr="00991A33">
        <w:rPr>
          <w:rFonts w:ascii="Arial" w:hAnsi="Arial" w:cs="Arial"/>
          <w:b/>
          <w:sz w:val="22"/>
          <w:szCs w:val="22"/>
        </w:rPr>
        <w:t>Podręczniku.</w:t>
      </w:r>
    </w:p>
    <w:p w14:paraId="49306BD1" w14:textId="4955D911" w:rsidR="00AC55F6" w:rsidRPr="00991A33" w:rsidRDefault="00AC55F6" w:rsidP="00991A33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91A33">
        <w:rPr>
          <w:rFonts w:ascii="Arial" w:hAnsi="Arial" w:cs="Arial"/>
          <w:iCs/>
          <w:sz w:val="22"/>
          <w:szCs w:val="22"/>
        </w:rPr>
        <w:lastRenderedPageBreak/>
        <w:t>Wykonawca zobowiązany jest korzystać z form komunikacji dostępnych na Platformie Zakupowej w zakładce dedykowanej przedmiotowemu Postępowaniu. Dostępne są dwie akcje:</w:t>
      </w:r>
    </w:p>
    <w:p w14:paraId="61A50AFD" w14:textId="004F9D5A" w:rsidR="00AC55F6" w:rsidRPr="00991A33" w:rsidRDefault="00AC55F6" w:rsidP="00991A33">
      <w:pPr>
        <w:pStyle w:val="Akapitzlist"/>
        <w:numPr>
          <w:ilvl w:val="0"/>
          <w:numId w:val="21"/>
        </w:numPr>
        <w:autoSpaceDE/>
        <w:spacing w:line="360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akcja </w:t>
      </w:r>
      <w:r w:rsidRPr="00991A33">
        <w:rPr>
          <w:rFonts w:ascii="Arial" w:hAnsi="Arial" w:cs="Arial"/>
          <w:b/>
          <w:i/>
          <w:sz w:val="22"/>
          <w:szCs w:val="22"/>
        </w:rPr>
        <w:t>Zadaj pytanie,</w:t>
      </w:r>
      <w:r w:rsidRPr="00991A33">
        <w:rPr>
          <w:rFonts w:ascii="Arial" w:hAnsi="Arial" w:cs="Arial"/>
          <w:sz w:val="22"/>
          <w:szCs w:val="22"/>
        </w:rPr>
        <w:t xml:space="preserve"> która jest aktywna wyłącznie </w:t>
      </w:r>
      <w:r w:rsidRPr="00991A33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Pr="00991A33">
        <w:rPr>
          <w:rFonts w:ascii="Arial" w:hAnsi="Arial" w:cs="Arial"/>
          <w:sz w:val="22"/>
          <w:szCs w:val="22"/>
        </w:rPr>
        <w:t xml:space="preserve">i umożliwia wysyłanie korespondencji do Zamawiającego (np.: wniosków o wyjaśnienie treści SWZ, środków ochrony prawnej) bez konieczności posiadania konta na Platformie Zakupowej lub uprzedniego logowania się na utworzone konto, </w:t>
      </w:r>
    </w:p>
    <w:p w14:paraId="13A3727D" w14:textId="5FAA06E8" w:rsidR="00AC55F6" w:rsidRPr="00991A33" w:rsidRDefault="00AC55F6" w:rsidP="00991A33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color w:val="FF0000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  <w:highlight w:val="lightGray"/>
        </w:rPr>
        <w:t>UWAGA! Wskazana akcja nie umożliwia skład</w:t>
      </w:r>
      <w:r w:rsidR="00262E53" w:rsidRPr="00991A33">
        <w:rPr>
          <w:rFonts w:ascii="Arial" w:hAnsi="Arial" w:cs="Arial"/>
          <w:sz w:val="22"/>
          <w:szCs w:val="22"/>
          <w:highlight w:val="lightGray"/>
        </w:rPr>
        <w:t>a</w:t>
      </w:r>
      <w:r w:rsidRPr="00991A33">
        <w:rPr>
          <w:rFonts w:ascii="Arial" w:hAnsi="Arial" w:cs="Arial"/>
          <w:sz w:val="22"/>
          <w:szCs w:val="22"/>
          <w:highlight w:val="lightGray"/>
        </w:rPr>
        <w:t>nia ofert w niniejszym Postępowaniu.</w:t>
      </w:r>
    </w:p>
    <w:p w14:paraId="006BF271" w14:textId="1485D734" w:rsidR="00AC55F6" w:rsidRPr="00991A33" w:rsidRDefault="00AC55F6" w:rsidP="00991A33">
      <w:pPr>
        <w:pStyle w:val="Akapitzlist"/>
        <w:numPr>
          <w:ilvl w:val="0"/>
          <w:numId w:val="21"/>
        </w:numPr>
        <w:autoSpaceDE/>
        <w:spacing w:line="360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991A33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991A33">
        <w:rPr>
          <w:rFonts w:ascii="Arial" w:hAnsi="Arial" w:cs="Arial"/>
          <w:sz w:val="22"/>
          <w:szCs w:val="22"/>
        </w:rPr>
        <w:t>, która posiada szerszą funkcjonalność korespondencji z Zamawiającym niż akcja wskazana w pkt 1 i umożliwia m.in. przygotowanie i skład</w:t>
      </w:r>
      <w:r w:rsidR="00262E53" w:rsidRPr="00991A33">
        <w:rPr>
          <w:rFonts w:ascii="Arial" w:hAnsi="Arial" w:cs="Arial"/>
          <w:sz w:val="22"/>
          <w:szCs w:val="22"/>
        </w:rPr>
        <w:t>a</w:t>
      </w:r>
      <w:r w:rsidRPr="00991A33">
        <w:rPr>
          <w:rFonts w:ascii="Arial" w:hAnsi="Arial" w:cs="Arial"/>
          <w:sz w:val="22"/>
          <w:szCs w:val="22"/>
        </w:rPr>
        <w:t xml:space="preserve">nie oferty, w sposób opisany w </w:t>
      </w:r>
      <w:r w:rsidR="00E75F84" w:rsidRPr="00991A33">
        <w:rPr>
          <w:rFonts w:ascii="Arial" w:hAnsi="Arial" w:cs="Arial"/>
          <w:sz w:val="22"/>
          <w:szCs w:val="22"/>
        </w:rPr>
        <w:t xml:space="preserve">niniejszym Rozdziale </w:t>
      </w:r>
      <w:r w:rsidRPr="00991A33">
        <w:rPr>
          <w:rFonts w:ascii="Arial" w:hAnsi="Arial" w:cs="Arial"/>
          <w:sz w:val="22"/>
          <w:szCs w:val="22"/>
        </w:rPr>
        <w:t xml:space="preserve">oraz prowadzenie korespondencji z Zamawiającym (za pomocą modułu </w:t>
      </w:r>
      <w:r w:rsidRPr="00991A33">
        <w:rPr>
          <w:rFonts w:ascii="Arial" w:hAnsi="Arial" w:cs="Arial"/>
          <w:b/>
          <w:i/>
          <w:sz w:val="22"/>
          <w:szCs w:val="22"/>
        </w:rPr>
        <w:t>Korespondencja)</w:t>
      </w:r>
      <w:r w:rsidRPr="00991A3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48408209" w14:textId="43B5D2D4" w:rsidR="00AC55F6" w:rsidRPr="00991A33" w:rsidRDefault="00AC55F6" w:rsidP="00991A33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  <w:highlight w:val="lightGray"/>
        </w:rPr>
        <w:t xml:space="preserve">UWAGA! Wskazana </w:t>
      </w:r>
      <w:proofErr w:type="gramStart"/>
      <w:r w:rsidRPr="00991A33">
        <w:rPr>
          <w:rFonts w:ascii="Arial" w:hAnsi="Arial" w:cs="Arial"/>
          <w:sz w:val="22"/>
          <w:szCs w:val="22"/>
          <w:highlight w:val="lightGray"/>
        </w:rPr>
        <w:t>akcja,</w:t>
      </w:r>
      <w:proofErr w:type="gramEnd"/>
      <w:r w:rsidRPr="00991A33">
        <w:rPr>
          <w:rFonts w:ascii="Arial" w:hAnsi="Arial" w:cs="Arial"/>
          <w:sz w:val="22"/>
          <w:szCs w:val="22"/>
          <w:highlight w:val="lightGray"/>
        </w:rPr>
        <w:t xml:space="preserve"> jako jedyna umożliwia skład</w:t>
      </w:r>
      <w:r w:rsidR="00262E53" w:rsidRPr="00991A33">
        <w:rPr>
          <w:rFonts w:ascii="Arial" w:hAnsi="Arial" w:cs="Arial"/>
          <w:sz w:val="22"/>
          <w:szCs w:val="22"/>
          <w:highlight w:val="lightGray"/>
        </w:rPr>
        <w:t>a</w:t>
      </w:r>
      <w:r w:rsidRPr="00991A33">
        <w:rPr>
          <w:rFonts w:ascii="Arial" w:hAnsi="Arial" w:cs="Arial"/>
          <w:sz w:val="22"/>
          <w:szCs w:val="22"/>
          <w:highlight w:val="lightGray"/>
        </w:rPr>
        <w:t>nie ofert w niniejszym Postępowaniu</w:t>
      </w:r>
      <w:r w:rsidRPr="00991A33">
        <w:rPr>
          <w:rFonts w:ascii="Arial" w:hAnsi="Arial" w:cs="Arial"/>
          <w:sz w:val="22"/>
          <w:szCs w:val="22"/>
        </w:rPr>
        <w:t>.</w:t>
      </w:r>
    </w:p>
    <w:p w14:paraId="4AC09EB8" w14:textId="77777777" w:rsidR="004B0A18" w:rsidRPr="00991A33" w:rsidRDefault="00AC55F6" w:rsidP="00991A33">
      <w:pPr>
        <w:pStyle w:val="Akapitzlist"/>
        <w:spacing w:line="360" w:lineRule="auto"/>
        <w:ind w:left="284"/>
        <w:rPr>
          <w:rFonts w:ascii="Arial" w:hAnsi="Arial" w:cs="Arial"/>
          <w:b/>
          <w:i/>
          <w:sz w:val="22"/>
          <w:szCs w:val="22"/>
          <w:u w:val="single"/>
        </w:rPr>
      </w:pPr>
      <w:r w:rsidRPr="00991A33">
        <w:rPr>
          <w:rFonts w:ascii="Arial" w:hAnsi="Arial" w:cs="Arial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991A33">
        <w:rPr>
          <w:rFonts w:ascii="Arial" w:hAnsi="Arial" w:cs="Arial"/>
          <w:b/>
          <w:i/>
          <w:sz w:val="22"/>
          <w:szCs w:val="22"/>
          <w:u w:val="single"/>
        </w:rPr>
        <w:t>Korespondencja.</w:t>
      </w:r>
    </w:p>
    <w:p w14:paraId="55C941B1" w14:textId="77777777" w:rsidR="004B0A18" w:rsidRPr="00991A33" w:rsidRDefault="00AC55F6" w:rsidP="00991A33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991A33">
        <w:rPr>
          <w:rFonts w:ascii="Arial" w:hAnsi="Arial" w:cs="Arial"/>
          <w:b/>
          <w:iCs/>
          <w:sz w:val="22"/>
          <w:szCs w:val="22"/>
        </w:rPr>
        <w:t>Wykonawca może zastrzec, nie później niż do upływu terminu składania ofert, że Zamawiający nie będzie mógł ujawnić informacji stanowiących tajemnicę przedsiębiorstwa w rozumieniu przepisów o zwalczaniu nieuczciwej konkurencji</w:t>
      </w:r>
      <w:r w:rsidRPr="00991A33">
        <w:rPr>
          <w:rFonts w:ascii="Arial" w:hAnsi="Arial" w:cs="Arial"/>
          <w:iCs/>
          <w:sz w:val="22"/>
          <w:szCs w:val="22"/>
        </w:rPr>
        <w:t xml:space="preserve">. </w:t>
      </w:r>
    </w:p>
    <w:p w14:paraId="4654FBFC" w14:textId="77777777" w:rsidR="004B0A18" w:rsidRPr="00991A33" w:rsidRDefault="00AC55F6" w:rsidP="00991A33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991A33">
        <w:rPr>
          <w:rFonts w:ascii="Arial" w:hAnsi="Arial" w:cs="Arial"/>
          <w:b/>
          <w:iCs/>
          <w:sz w:val="22"/>
          <w:szCs w:val="22"/>
        </w:rPr>
        <w:t>Wykonawca zobowiązany jest do wykazania, że zastrzeżone informacje stanowią tajemnicę przedsiębiorstwa.</w:t>
      </w:r>
      <w:r w:rsidRPr="00991A33">
        <w:rPr>
          <w:rFonts w:ascii="Arial" w:hAnsi="Arial" w:cs="Arial"/>
          <w:iCs/>
          <w:sz w:val="22"/>
          <w:szCs w:val="22"/>
        </w:rPr>
        <w:t xml:space="preserve"> W tym celu Wykonawca zobowiązany jest złożyć stosowne uzasadnienie lub inne dokumenty potwierdzające, że zastrzeżone informacje stanowią tajemnicę przedsiębiorstwa w rozumieniu powszechnie obowiązujących przepisów prawa.</w:t>
      </w:r>
    </w:p>
    <w:p w14:paraId="501B1ED8" w14:textId="77777777" w:rsidR="004B0A18" w:rsidRPr="00991A33" w:rsidRDefault="00AC55F6" w:rsidP="00991A33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991A33">
        <w:rPr>
          <w:rFonts w:ascii="Arial" w:hAnsi="Arial" w:cs="Arial"/>
          <w:b/>
          <w:iCs/>
          <w:sz w:val="22"/>
          <w:szCs w:val="22"/>
        </w:rPr>
        <w:t xml:space="preserve">W przypadku zastrzeżenia, o którym mowa w </w:t>
      </w:r>
      <w:r w:rsidR="0080015B" w:rsidRPr="00991A33">
        <w:rPr>
          <w:rFonts w:ascii="Arial" w:hAnsi="Arial" w:cs="Arial"/>
          <w:b/>
          <w:iCs/>
          <w:sz w:val="22"/>
          <w:szCs w:val="22"/>
        </w:rPr>
        <w:t xml:space="preserve">ust. </w:t>
      </w:r>
      <w:r w:rsidR="00450A6F" w:rsidRPr="00991A33">
        <w:rPr>
          <w:rFonts w:ascii="Arial" w:hAnsi="Arial" w:cs="Arial"/>
          <w:b/>
          <w:iCs/>
          <w:sz w:val="22"/>
          <w:szCs w:val="22"/>
        </w:rPr>
        <w:t>17</w:t>
      </w:r>
      <w:r w:rsidRPr="00991A33">
        <w:rPr>
          <w:rFonts w:ascii="Arial" w:hAnsi="Arial" w:cs="Arial"/>
          <w:b/>
          <w:iCs/>
          <w:sz w:val="22"/>
          <w:szCs w:val="22"/>
        </w:rPr>
        <w:t>, Wykonawca zobowiązany jest wydzielić dokumenty i informacje stanowiące tajemnicę przedsiębiorstwa do odrębnego pliku w taki sposób, aby fragmenty objęte tajemnicą przedsiębiorstwa były odłączone od pozostałej części oferty.</w:t>
      </w:r>
      <w:r w:rsidRPr="00991A33">
        <w:rPr>
          <w:rFonts w:ascii="Arial" w:hAnsi="Arial" w:cs="Arial"/>
          <w:iCs/>
          <w:sz w:val="22"/>
          <w:szCs w:val="22"/>
        </w:rPr>
        <w:t xml:space="preserve"> Zamawiający zaleca nazwać plik zawierający tajemnicę nazwą </w:t>
      </w:r>
      <w:r w:rsidRPr="00991A33">
        <w:rPr>
          <w:rFonts w:ascii="Arial" w:hAnsi="Arial" w:cs="Arial"/>
          <w:b/>
          <w:iCs/>
          <w:sz w:val="22"/>
          <w:szCs w:val="22"/>
        </w:rPr>
        <w:t>„</w:t>
      </w:r>
      <w:r w:rsidRPr="00991A33">
        <w:rPr>
          <w:rFonts w:ascii="Arial" w:hAnsi="Arial" w:cs="Arial"/>
          <w:b/>
          <w:i/>
          <w:iCs/>
          <w:sz w:val="22"/>
          <w:szCs w:val="22"/>
        </w:rPr>
        <w:t>Tajemnica przedsiębiorstwa</w:t>
      </w:r>
      <w:r w:rsidRPr="00991A33">
        <w:rPr>
          <w:rFonts w:ascii="Arial" w:hAnsi="Arial" w:cs="Arial"/>
          <w:b/>
          <w:iCs/>
          <w:sz w:val="22"/>
          <w:szCs w:val="22"/>
        </w:rPr>
        <w:t>”</w:t>
      </w:r>
      <w:r w:rsidRPr="00991A33">
        <w:rPr>
          <w:rFonts w:ascii="Arial" w:hAnsi="Arial" w:cs="Arial"/>
          <w:iCs/>
          <w:sz w:val="22"/>
          <w:szCs w:val="22"/>
        </w:rPr>
        <w:t xml:space="preserve">. Wykonawca zastrzega dokument jako tajemnicę przedsiębiorstwa poprzez zaznaczenie opcji </w:t>
      </w:r>
      <w:r w:rsidRPr="00991A33">
        <w:rPr>
          <w:rFonts w:ascii="Arial" w:hAnsi="Arial" w:cs="Arial"/>
          <w:b/>
          <w:i/>
          <w:iCs/>
          <w:sz w:val="22"/>
          <w:szCs w:val="22"/>
        </w:rPr>
        <w:t>Tajemnica przedsiębiorstwa</w:t>
      </w:r>
      <w:r w:rsidRPr="00991A33">
        <w:rPr>
          <w:rFonts w:ascii="Arial" w:hAnsi="Arial" w:cs="Arial"/>
          <w:i/>
          <w:iCs/>
          <w:sz w:val="22"/>
          <w:szCs w:val="22"/>
        </w:rPr>
        <w:t xml:space="preserve"> </w:t>
      </w:r>
      <w:r w:rsidRPr="00991A33">
        <w:rPr>
          <w:rFonts w:ascii="Arial" w:hAnsi="Arial" w:cs="Arial"/>
          <w:iCs/>
          <w:sz w:val="22"/>
          <w:szCs w:val="22"/>
        </w:rPr>
        <w:t xml:space="preserve">w polu </w:t>
      </w:r>
      <w:r w:rsidRPr="00991A33">
        <w:rPr>
          <w:rFonts w:ascii="Arial" w:hAnsi="Arial" w:cs="Arial"/>
          <w:b/>
          <w:i/>
          <w:iCs/>
          <w:sz w:val="22"/>
          <w:szCs w:val="22"/>
        </w:rPr>
        <w:t>Typ dokumentu</w:t>
      </w:r>
      <w:r w:rsidRPr="00991A3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ustępu w zakresie wydzielenia części objętych tajemnicą przedsiębiorstwa od pozostałej części oferty, Zamawiający nie będzie ponosił odpowiedzialności w przypadku </w:t>
      </w:r>
      <w:r w:rsidRPr="00991A33">
        <w:rPr>
          <w:rFonts w:ascii="Arial" w:hAnsi="Arial" w:cs="Arial"/>
          <w:iCs/>
          <w:sz w:val="22"/>
          <w:szCs w:val="22"/>
        </w:rPr>
        <w:lastRenderedPageBreak/>
        <w:t>ujawnienia informacji w nich zawartych np. podczas dokonywania wglądu do ofert przez osoby trzecie.</w:t>
      </w:r>
    </w:p>
    <w:p w14:paraId="7F752850" w14:textId="77777777" w:rsidR="004B0A18" w:rsidRPr="00991A33" w:rsidRDefault="00AC55F6" w:rsidP="00991A33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991A33">
        <w:rPr>
          <w:rFonts w:ascii="Arial" w:hAnsi="Arial" w:cs="Arial"/>
          <w:b/>
          <w:iCs/>
          <w:sz w:val="22"/>
          <w:szCs w:val="22"/>
        </w:rPr>
        <w:t>Wykonawca nie może zastrzec jako tajemnicy przedsiębiorstwa następujących informacji: nazwy (firmy), adresu, ceny, terminu wykonania Zamówienia, okresu gwarancji i warunków płatności zawartych w ofercie</w:t>
      </w:r>
      <w:r w:rsidRPr="00991A33">
        <w:rPr>
          <w:rFonts w:ascii="Arial" w:hAnsi="Arial" w:cs="Arial"/>
          <w:iCs/>
          <w:sz w:val="22"/>
          <w:szCs w:val="22"/>
        </w:rPr>
        <w:t>.</w:t>
      </w:r>
    </w:p>
    <w:p w14:paraId="40F06B89" w14:textId="2EF4C6A3" w:rsidR="00CE2E8B" w:rsidRPr="00991A33" w:rsidRDefault="00AC55F6" w:rsidP="00991A33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991A33">
        <w:rPr>
          <w:rFonts w:ascii="Arial" w:hAnsi="Arial" w:cs="Arial"/>
          <w:iCs/>
          <w:sz w:val="22"/>
          <w:szCs w:val="22"/>
        </w:rPr>
        <w:t xml:space="preserve">Zapisy </w:t>
      </w:r>
      <w:r w:rsidR="0080015B" w:rsidRPr="00991A33">
        <w:rPr>
          <w:rFonts w:ascii="Arial" w:hAnsi="Arial" w:cs="Arial"/>
          <w:iCs/>
          <w:sz w:val="22"/>
          <w:szCs w:val="22"/>
        </w:rPr>
        <w:t xml:space="preserve">ust. </w:t>
      </w:r>
      <w:r w:rsidR="00C25421" w:rsidRPr="00991A33">
        <w:rPr>
          <w:rFonts w:ascii="Arial" w:hAnsi="Arial" w:cs="Arial"/>
          <w:iCs/>
          <w:sz w:val="22"/>
          <w:szCs w:val="22"/>
        </w:rPr>
        <w:t>1</w:t>
      </w:r>
      <w:r w:rsidR="00450A6F" w:rsidRPr="00991A33">
        <w:rPr>
          <w:rFonts w:ascii="Arial" w:hAnsi="Arial" w:cs="Arial"/>
          <w:iCs/>
          <w:sz w:val="22"/>
          <w:szCs w:val="22"/>
        </w:rPr>
        <w:t>8</w:t>
      </w:r>
      <w:r w:rsidRPr="00991A33">
        <w:rPr>
          <w:rFonts w:ascii="Arial" w:hAnsi="Arial" w:cs="Arial"/>
          <w:iCs/>
          <w:sz w:val="22"/>
          <w:szCs w:val="22"/>
        </w:rPr>
        <w:t xml:space="preserve"> oraz </w:t>
      </w:r>
      <w:r w:rsidR="0080015B" w:rsidRPr="00991A33">
        <w:rPr>
          <w:rFonts w:ascii="Arial" w:hAnsi="Arial" w:cs="Arial"/>
          <w:iCs/>
          <w:sz w:val="22"/>
          <w:szCs w:val="22"/>
        </w:rPr>
        <w:t xml:space="preserve">ust. </w:t>
      </w:r>
      <w:r w:rsidR="00C25421" w:rsidRPr="00991A33">
        <w:rPr>
          <w:rFonts w:ascii="Arial" w:hAnsi="Arial" w:cs="Arial"/>
          <w:iCs/>
          <w:sz w:val="22"/>
          <w:szCs w:val="22"/>
        </w:rPr>
        <w:t>1</w:t>
      </w:r>
      <w:r w:rsidR="00450A6F" w:rsidRPr="00991A33">
        <w:rPr>
          <w:rFonts w:ascii="Arial" w:hAnsi="Arial" w:cs="Arial"/>
          <w:iCs/>
          <w:sz w:val="22"/>
          <w:szCs w:val="22"/>
        </w:rPr>
        <w:t>9</w:t>
      </w:r>
      <w:r w:rsidRPr="00991A33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 do dokumentów przekazywanych zgodnie z ust. 1</w:t>
      </w:r>
      <w:r w:rsidR="00450A6F" w:rsidRPr="00991A33">
        <w:rPr>
          <w:rFonts w:ascii="Arial" w:hAnsi="Arial" w:cs="Arial"/>
          <w:iCs/>
          <w:sz w:val="22"/>
          <w:szCs w:val="22"/>
        </w:rPr>
        <w:t>6</w:t>
      </w:r>
      <w:r w:rsidR="00544770" w:rsidRPr="00991A33">
        <w:rPr>
          <w:rFonts w:ascii="Arial" w:hAnsi="Arial" w:cs="Arial"/>
          <w:iCs/>
          <w:sz w:val="22"/>
          <w:szCs w:val="22"/>
        </w:rPr>
        <w:t>.</w:t>
      </w:r>
    </w:p>
    <w:p w14:paraId="67BFDDED" w14:textId="77777777" w:rsidR="00A91513" w:rsidRPr="00991A33" w:rsidRDefault="00A91513" w:rsidP="00991A33">
      <w:pPr>
        <w:spacing w:line="360" w:lineRule="auto"/>
        <w:ind w:left="142"/>
        <w:jc w:val="left"/>
        <w:rPr>
          <w:rFonts w:ascii="Arial" w:hAnsi="Arial" w:cs="Arial"/>
          <w:b/>
          <w:i/>
          <w:sz w:val="22"/>
          <w:szCs w:val="22"/>
          <w:u w:val="single"/>
        </w:rPr>
      </w:pPr>
    </w:p>
    <w:p w14:paraId="6DC64C36" w14:textId="322062D2" w:rsidR="00672223" w:rsidRPr="00991A33" w:rsidRDefault="0088411F" w:rsidP="00991A33">
      <w:pPr>
        <w:pStyle w:val="Nagwek1"/>
        <w:jc w:val="left"/>
        <w:rPr>
          <w:sz w:val="22"/>
          <w:szCs w:val="22"/>
        </w:rPr>
      </w:pPr>
      <w:bookmarkStart w:id="20" w:name="_Toc210976935"/>
      <w:bookmarkStart w:id="21" w:name="Rozdział_5"/>
      <w:bookmarkEnd w:id="13"/>
      <w:r w:rsidRPr="00991A33">
        <w:rPr>
          <w:sz w:val="22"/>
          <w:szCs w:val="22"/>
        </w:rPr>
        <w:t>Rozdział XVI – Miejsce i termin składania oraz otwarcia ofert</w:t>
      </w:r>
      <w:bookmarkEnd w:id="20"/>
    </w:p>
    <w:p w14:paraId="16E41BB2" w14:textId="2F4D2BB3" w:rsidR="0088411F" w:rsidRPr="00991A33" w:rsidRDefault="0088411F" w:rsidP="00991A33">
      <w:pPr>
        <w:numPr>
          <w:ilvl w:val="0"/>
          <w:numId w:val="16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Ofertę wraz z wymaganymi dokumentami należy złożyć za pośrednictwem Platformy Zakupowej do dnia: </w:t>
      </w:r>
      <w:r w:rsidR="0085218A" w:rsidRPr="00991A33">
        <w:rPr>
          <w:rFonts w:ascii="Arial" w:hAnsi="Arial" w:cs="Arial"/>
          <w:sz w:val="22"/>
          <w:szCs w:val="22"/>
        </w:rPr>
        <w:t>16.02.2026</w:t>
      </w:r>
      <w:r w:rsidR="006376B2" w:rsidRPr="00991A33">
        <w:rPr>
          <w:rFonts w:ascii="Arial" w:hAnsi="Arial" w:cs="Arial"/>
          <w:sz w:val="22"/>
          <w:szCs w:val="22"/>
        </w:rPr>
        <w:t xml:space="preserve"> r.</w:t>
      </w:r>
      <w:r w:rsidRPr="00991A33">
        <w:rPr>
          <w:rFonts w:ascii="Arial" w:hAnsi="Arial" w:cs="Arial"/>
          <w:sz w:val="22"/>
          <w:szCs w:val="22"/>
        </w:rPr>
        <w:t xml:space="preserve">, do godziny </w:t>
      </w:r>
      <w:r w:rsidR="00DD24E7" w:rsidRPr="00991A33">
        <w:rPr>
          <w:rFonts w:ascii="Arial" w:hAnsi="Arial" w:cs="Arial"/>
          <w:sz w:val="22"/>
          <w:szCs w:val="22"/>
        </w:rPr>
        <w:t>11</w:t>
      </w:r>
      <w:r w:rsidR="006376B2" w:rsidRPr="00991A33">
        <w:rPr>
          <w:rFonts w:ascii="Arial" w:hAnsi="Arial" w:cs="Arial"/>
          <w:sz w:val="22"/>
          <w:szCs w:val="22"/>
        </w:rPr>
        <w:t>:00.</w:t>
      </w:r>
    </w:p>
    <w:p w14:paraId="48072E3E" w14:textId="1DE8F97A" w:rsidR="0088411F" w:rsidRPr="00991A33" w:rsidRDefault="0088411F" w:rsidP="00991A33">
      <w:pPr>
        <w:numPr>
          <w:ilvl w:val="0"/>
          <w:numId w:val="16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Adres strony internetowej, na której należy złożyć ofertę: https://platformazakupowa.plk-sa.pl</w:t>
      </w:r>
      <w:r w:rsidRPr="00991A33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, w </w:t>
      </w:r>
      <w:proofErr w:type="spellStart"/>
      <w:r w:rsidR="00DA48ED" w:rsidRPr="00991A33">
        <w:rPr>
          <w:rStyle w:val="Hipercze"/>
          <w:rFonts w:ascii="Arial" w:hAnsi="Arial" w:cs="Arial"/>
          <w:color w:val="auto"/>
          <w:sz w:val="22"/>
          <w:szCs w:val="22"/>
          <w:u w:val="none"/>
        </w:rPr>
        <w:t>pod</w:t>
      </w:r>
      <w:r w:rsidRPr="00991A33">
        <w:rPr>
          <w:rStyle w:val="Hipercze"/>
          <w:rFonts w:ascii="Arial" w:hAnsi="Arial" w:cs="Arial"/>
          <w:color w:val="auto"/>
          <w:sz w:val="22"/>
          <w:szCs w:val="22"/>
          <w:u w:val="none"/>
        </w:rPr>
        <w:t>zakładce</w:t>
      </w:r>
      <w:proofErr w:type="spellEnd"/>
      <w:r w:rsidRPr="00991A33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dedykowanej dla </w:t>
      </w:r>
      <w:r w:rsidR="00365C14" w:rsidRPr="00991A33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przedmiotowego </w:t>
      </w:r>
      <w:r w:rsidRPr="00991A33">
        <w:rPr>
          <w:rStyle w:val="Hipercze"/>
          <w:rFonts w:ascii="Arial" w:hAnsi="Arial" w:cs="Arial"/>
          <w:color w:val="auto"/>
          <w:sz w:val="22"/>
          <w:szCs w:val="22"/>
          <w:u w:val="none"/>
        </w:rPr>
        <w:t>Postępowania.</w:t>
      </w:r>
    </w:p>
    <w:p w14:paraId="5685CB4D" w14:textId="10E12AFF" w:rsidR="0088411F" w:rsidRPr="00991A33" w:rsidRDefault="0088411F" w:rsidP="00991A33">
      <w:pPr>
        <w:numPr>
          <w:ilvl w:val="0"/>
          <w:numId w:val="16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Otwarcie ofert nastąpi niezwłocznie po upływie terminu składania ofert,</w:t>
      </w:r>
      <w:r w:rsidR="00962BCC" w:rsidRPr="00991A33">
        <w:rPr>
          <w:rFonts w:ascii="Arial" w:hAnsi="Arial" w:cs="Arial"/>
          <w:sz w:val="22"/>
          <w:szCs w:val="22"/>
        </w:rPr>
        <w:t xml:space="preserve"> </w:t>
      </w:r>
      <w:r w:rsidRPr="00991A33">
        <w:rPr>
          <w:rFonts w:ascii="Arial" w:hAnsi="Arial" w:cs="Arial"/>
          <w:sz w:val="22"/>
          <w:szCs w:val="22"/>
        </w:rPr>
        <w:t>o</w:t>
      </w:r>
      <w:r w:rsidR="00962BCC" w:rsidRPr="00991A33">
        <w:rPr>
          <w:rFonts w:ascii="Arial" w:hAnsi="Arial" w:cs="Arial"/>
          <w:sz w:val="22"/>
          <w:szCs w:val="22"/>
        </w:rPr>
        <w:t xml:space="preserve"> </w:t>
      </w:r>
      <w:r w:rsidRPr="00991A33">
        <w:rPr>
          <w:rFonts w:ascii="Arial" w:hAnsi="Arial" w:cs="Arial"/>
          <w:sz w:val="22"/>
          <w:szCs w:val="22"/>
        </w:rPr>
        <w:t>którym mowa w ust. 1, nie później niż następnego dnia po dniu, w którym</w:t>
      </w:r>
      <w:r w:rsidR="00371766" w:rsidRPr="00991A33">
        <w:rPr>
          <w:rFonts w:ascii="Arial" w:hAnsi="Arial" w:cs="Arial"/>
          <w:sz w:val="22"/>
          <w:szCs w:val="22"/>
        </w:rPr>
        <w:t xml:space="preserve"> upłynął termin składania ofert, z zastrzeżeniem</w:t>
      </w:r>
      <w:r w:rsidRPr="00991A33">
        <w:rPr>
          <w:rFonts w:ascii="Arial" w:hAnsi="Arial" w:cs="Arial"/>
          <w:sz w:val="22"/>
          <w:szCs w:val="22"/>
        </w:rPr>
        <w:t xml:space="preserve"> </w:t>
      </w:r>
      <w:r w:rsidR="00371766" w:rsidRPr="00991A33">
        <w:rPr>
          <w:rFonts w:ascii="Arial" w:hAnsi="Arial" w:cs="Arial"/>
          <w:sz w:val="22"/>
          <w:szCs w:val="22"/>
        </w:rPr>
        <w:t>§16 ust. 4 Regulaminu</w:t>
      </w:r>
      <w:r w:rsidR="000E7137" w:rsidRPr="00991A33">
        <w:rPr>
          <w:rFonts w:ascii="Arial" w:hAnsi="Arial" w:cs="Arial"/>
          <w:sz w:val="22"/>
          <w:szCs w:val="22"/>
        </w:rPr>
        <w:t>.</w:t>
      </w:r>
    </w:p>
    <w:p w14:paraId="269EC92B" w14:textId="77777777" w:rsidR="00371766" w:rsidRPr="00991A33" w:rsidRDefault="00371766" w:rsidP="00991A33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4DE387E7" w14:textId="5842ED7E" w:rsidR="00900672" w:rsidRPr="00991A33" w:rsidRDefault="00B564BE" w:rsidP="00991A33">
      <w:pPr>
        <w:pStyle w:val="Nagwek1"/>
        <w:jc w:val="left"/>
        <w:rPr>
          <w:sz w:val="22"/>
          <w:szCs w:val="22"/>
        </w:rPr>
      </w:pPr>
      <w:bookmarkStart w:id="22" w:name="_Toc210976936"/>
      <w:bookmarkStart w:id="23" w:name="Rozdział_6"/>
      <w:bookmarkEnd w:id="21"/>
      <w:r w:rsidRPr="00991A33">
        <w:rPr>
          <w:sz w:val="22"/>
          <w:szCs w:val="22"/>
        </w:rPr>
        <w:t xml:space="preserve">Rozdział </w:t>
      </w:r>
      <w:r w:rsidR="00091A9D" w:rsidRPr="00991A33">
        <w:rPr>
          <w:sz w:val="22"/>
          <w:szCs w:val="22"/>
        </w:rPr>
        <w:t>XV</w:t>
      </w:r>
      <w:r w:rsidR="00672223" w:rsidRPr="00991A33">
        <w:rPr>
          <w:sz w:val="22"/>
          <w:szCs w:val="22"/>
        </w:rPr>
        <w:t>I</w:t>
      </w:r>
      <w:r w:rsidR="0088411F" w:rsidRPr="00991A33">
        <w:rPr>
          <w:sz w:val="22"/>
          <w:szCs w:val="22"/>
        </w:rPr>
        <w:t>I</w:t>
      </w:r>
      <w:r w:rsidR="003E10F6" w:rsidRPr="00991A33">
        <w:rPr>
          <w:sz w:val="22"/>
          <w:szCs w:val="22"/>
        </w:rPr>
        <w:t xml:space="preserve"> –</w:t>
      </w:r>
      <w:r w:rsidR="009D772A" w:rsidRPr="00991A33">
        <w:rPr>
          <w:sz w:val="22"/>
          <w:szCs w:val="22"/>
        </w:rPr>
        <w:t xml:space="preserve"> Termin związania ofertą</w:t>
      </w:r>
      <w:bookmarkEnd w:id="22"/>
    </w:p>
    <w:p w14:paraId="6187A7FA" w14:textId="1274FCBE" w:rsidR="00EF4631" w:rsidRPr="00991A33" w:rsidRDefault="00EF4631" w:rsidP="00991A33">
      <w:pPr>
        <w:pStyle w:val="Style13"/>
        <w:widowControl/>
        <w:numPr>
          <w:ilvl w:val="0"/>
          <w:numId w:val="7"/>
        </w:numPr>
        <w:spacing w:before="120" w:line="360" w:lineRule="auto"/>
        <w:ind w:left="284" w:hanging="284"/>
        <w:rPr>
          <w:rStyle w:val="FontStyle24"/>
          <w:rFonts w:ascii="Arial" w:hAnsi="Arial" w:cs="Arial"/>
          <w:lang w:eastAsia="ar-SA"/>
        </w:rPr>
      </w:pPr>
      <w:r w:rsidRPr="00991A33">
        <w:rPr>
          <w:rStyle w:val="FontStyle24"/>
          <w:rFonts w:ascii="Arial" w:hAnsi="Arial" w:cs="Arial"/>
        </w:rPr>
        <w:t xml:space="preserve">Wykonawca </w:t>
      </w:r>
      <w:r w:rsidR="000F7377" w:rsidRPr="00991A33">
        <w:rPr>
          <w:rStyle w:val="FontStyle24"/>
          <w:rFonts w:ascii="Arial" w:hAnsi="Arial" w:cs="Arial"/>
        </w:rPr>
        <w:t xml:space="preserve">pozostaje </w:t>
      </w:r>
      <w:r w:rsidRPr="00991A33">
        <w:rPr>
          <w:rStyle w:val="FontStyle24"/>
          <w:rFonts w:ascii="Arial" w:hAnsi="Arial" w:cs="Arial"/>
        </w:rPr>
        <w:t xml:space="preserve">związany ofertą </w:t>
      </w:r>
      <w:r w:rsidR="00D6423D" w:rsidRPr="00991A33">
        <w:rPr>
          <w:rStyle w:val="FontStyle24"/>
          <w:rFonts w:ascii="Arial" w:hAnsi="Arial" w:cs="Arial"/>
        </w:rPr>
        <w:t xml:space="preserve">przez </w:t>
      </w:r>
      <w:r w:rsidR="00685FC8" w:rsidRPr="00991A33">
        <w:rPr>
          <w:rStyle w:val="FontStyle24"/>
          <w:rFonts w:ascii="Arial" w:hAnsi="Arial" w:cs="Arial"/>
        </w:rPr>
        <w:t>60</w:t>
      </w:r>
      <w:r w:rsidR="00A951B0" w:rsidRPr="00991A33">
        <w:rPr>
          <w:rStyle w:val="FontStyle24"/>
          <w:rFonts w:ascii="Arial" w:hAnsi="Arial" w:cs="Arial"/>
        </w:rPr>
        <w:t xml:space="preserve"> </w:t>
      </w:r>
      <w:r w:rsidR="00E438FA" w:rsidRPr="00991A33">
        <w:rPr>
          <w:rStyle w:val="FontStyle24"/>
          <w:rFonts w:ascii="Arial" w:hAnsi="Arial" w:cs="Arial"/>
        </w:rPr>
        <w:t xml:space="preserve">dni licząc od </w:t>
      </w:r>
      <w:r w:rsidR="00EF602C" w:rsidRPr="00991A33">
        <w:rPr>
          <w:rStyle w:val="FontStyle24"/>
          <w:rFonts w:ascii="Arial" w:hAnsi="Arial" w:cs="Arial"/>
        </w:rPr>
        <w:t xml:space="preserve">upływu </w:t>
      </w:r>
      <w:r w:rsidR="00E438FA" w:rsidRPr="00991A33">
        <w:rPr>
          <w:rStyle w:val="FontStyle24"/>
          <w:rFonts w:ascii="Arial" w:hAnsi="Arial" w:cs="Arial"/>
        </w:rPr>
        <w:t xml:space="preserve">terminu </w:t>
      </w:r>
      <w:r w:rsidR="00EF602C" w:rsidRPr="00991A33">
        <w:rPr>
          <w:rStyle w:val="FontStyle24"/>
          <w:rFonts w:ascii="Arial" w:hAnsi="Arial" w:cs="Arial"/>
        </w:rPr>
        <w:t>składania</w:t>
      </w:r>
      <w:r w:rsidR="00E438FA" w:rsidRPr="00991A33">
        <w:rPr>
          <w:rStyle w:val="FontStyle24"/>
          <w:rFonts w:ascii="Arial" w:hAnsi="Arial" w:cs="Arial"/>
        </w:rPr>
        <w:t xml:space="preserve"> ofert.</w:t>
      </w:r>
    </w:p>
    <w:p w14:paraId="2FAA97C9" w14:textId="77777777" w:rsidR="006F46CF" w:rsidRPr="00991A33" w:rsidRDefault="006F46CF" w:rsidP="00991A33">
      <w:pPr>
        <w:pStyle w:val="Akapitzlist"/>
        <w:numPr>
          <w:ilvl w:val="0"/>
          <w:numId w:val="7"/>
        </w:numPr>
        <w:suppressAutoHyphens w:val="0"/>
        <w:autoSpaceDE/>
        <w:spacing w:line="360" w:lineRule="auto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Zamawiający, </w:t>
      </w:r>
      <w:r w:rsidR="003B70C3" w:rsidRPr="00991A33">
        <w:rPr>
          <w:rFonts w:ascii="Arial" w:hAnsi="Arial" w:cs="Arial"/>
          <w:sz w:val="22"/>
          <w:szCs w:val="22"/>
        </w:rPr>
        <w:t>przed upływem terminu związania ofertą może zwrócić się do Wykonawców o wyrażenie zgody na przedłużenie terminu związania ofertą</w:t>
      </w:r>
      <w:r w:rsidR="00A41CEB" w:rsidRPr="00991A33">
        <w:rPr>
          <w:rFonts w:ascii="Arial" w:hAnsi="Arial" w:cs="Arial"/>
          <w:sz w:val="22"/>
          <w:szCs w:val="22"/>
        </w:rPr>
        <w:t xml:space="preserve"> </w:t>
      </w:r>
      <w:r w:rsidR="003B70C3" w:rsidRPr="00991A33">
        <w:rPr>
          <w:rFonts w:ascii="Arial" w:hAnsi="Arial" w:cs="Arial"/>
          <w:sz w:val="22"/>
          <w:szCs w:val="22"/>
        </w:rPr>
        <w:t>na oznaczony okres</w:t>
      </w:r>
      <w:r w:rsidRPr="00991A33">
        <w:rPr>
          <w:rFonts w:ascii="Arial" w:hAnsi="Arial" w:cs="Arial"/>
          <w:sz w:val="22"/>
          <w:szCs w:val="22"/>
        </w:rPr>
        <w:t>, nie dłuższy niż 60 dni.</w:t>
      </w:r>
    </w:p>
    <w:p w14:paraId="2C440181" w14:textId="039CCCF2" w:rsidR="00751561" w:rsidRPr="00991A33" w:rsidRDefault="006F46CF" w:rsidP="00991A33">
      <w:pPr>
        <w:pStyle w:val="Akapitzlist"/>
        <w:numPr>
          <w:ilvl w:val="0"/>
          <w:numId w:val="7"/>
        </w:numPr>
        <w:suppressAutoHyphens w:val="0"/>
        <w:autoSpaceDE/>
        <w:spacing w:line="360" w:lineRule="auto"/>
        <w:rPr>
          <w:rFonts w:ascii="Arial" w:hAnsi="Arial" w:cs="Arial"/>
          <w:sz w:val="22"/>
          <w:szCs w:val="22"/>
        </w:rPr>
      </w:pPr>
      <w:r w:rsidRPr="00991A33">
        <w:rPr>
          <w:rFonts w:ascii="Arial" w:eastAsia="Times New Roman" w:hAnsi="Arial" w:cs="Arial"/>
          <w:bCs/>
          <w:sz w:val="22"/>
          <w:szCs w:val="22"/>
          <w:lang w:eastAsia="pl-PL"/>
        </w:rPr>
        <w:t>Wykonawca samodzielnie lub na wniosek, o którym mowa w ust. 2, może przedłużyć termin związania ofertą o oznaczony okres.</w:t>
      </w:r>
      <w:r w:rsidR="00A8086C" w:rsidRPr="00991A33">
        <w:rPr>
          <w:rFonts w:ascii="Arial" w:hAnsi="Arial" w:cs="Arial"/>
          <w:sz w:val="22"/>
          <w:szCs w:val="22"/>
        </w:rPr>
        <w:t xml:space="preserve"> </w:t>
      </w:r>
    </w:p>
    <w:p w14:paraId="47FA89FB" w14:textId="2D9FDDBA" w:rsidR="00AB6A2D" w:rsidRPr="00991A33" w:rsidRDefault="00AB6A2D" w:rsidP="00991A33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6909E4BC" w14:textId="77777777" w:rsidR="00672223" w:rsidRPr="00991A33" w:rsidRDefault="00672223" w:rsidP="00991A33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4B6E7A3C" w14:textId="0608B4D5" w:rsidR="00900672" w:rsidRPr="00991A33" w:rsidRDefault="00B564BE" w:rsidP="00991A33">
      <w:pPr>
        <w:pStyle w:val="Nagwek1"/>
        <w:jc w:val="left"/>
        <w:rPr>
          <w:sz w:val="22"/>
          <w:szCs w:val="22"/>
        </w:rPr>
      </w:pPr>
      <w:bookmarkStart w:id="24" w:name="_Toc210976937"/>
      <w:bookmarkStart w:id="25" w:name="Rozdział_8"/>
      <w:bookmarkEnd w:id="23"/>
      <w:r w:rsidRPr="00991A33">
        <w:rPr>
          <w:sz w:val="22"/>
          <w:szCs w:val="22"/>
        </w:rPr>
        <w:t xml:space="preserve">Rozdział </w:t>
      </w:r>
      <w:r w:rsidR="002F341C" w:rsidRPr="00991A33">
        <w:rPr>
          <w:sz w:val="22"/>
          <w:szCs w:val="22"/>
        </w:rPr>
        <w:t>X</w:t>
      </w:r>
      <w:r w:rsidR="00D543A7" w:rsidRPr="00991A33">
        <w:rPr>
          <w:sz w:val="22"/>
          <w:szCs w:val="22"/>
        </w:rPr>
        <w:t>VIII</w:t>
      </w:r>
      <w:r w:rsidR="003E10F6" w:rsidRPr="00991A33">
        <w:rPr>
          <w:sz w:val="22"/>
          <w:szCs w:val="22"/>
        </w:rPr>
        <w:t xml:space="preserve"> –</w:t>
      </w:r>
      <w:r w:rsidR="00995AFF" w:rsidRPr="00991A33">
        <w:rPr>
          <w:sz w:val="22"/>
          <w:szCs w:val="22"/>
        </w:rPr>
        <w:t xml:space="preserve"> </w:t>
      </w:r>
      <w:r w:rsidR="00215FB1" w:rsidRPr="00991A33">
        <w:rPr>
          <w:sz w:val="22"/>
          <w:szCs w:val="22"/>
        </w:rPr>
        <w:t xml:space="preserve">Badanie i ocena ofert. </w:t>
      </w:r>
      <w:r w:rsidR="00995AFF" w:rsidRPr="00991A33">
        <w:rPr>
          <w:sz w:val="22"/>
          <w:szCs w:val="22"/>
        </w:rPr>
        <w:t>Kryteria</w:t>
      </w:r>
      <w:r w:rsidR="00AB5E74" w:rsidRPr="00991A33">
        <w:rPr>
          <w:sz w:val="22"/>
          <w:szCs w:val="22"/>
        </w:rPr>
        <w:t xml:space="preserve"> oceny ofert</w:t>
      </w:r>
      <w:r w:rsidR="00215FB1" w:rsidRPr="00991A33">
        <w:rPr>
          <w:sz w:val="22"/>
          <w:szCs w:val="22"/>
        </w:rPr>
        <w:t>.</w:t>
      </w:r>
      <w:bookmarkEnd w:id="24"/>
    </w:p>
    <w:p w14:paraId="1A336A14" w14:textId="52CB4BE6" w:rsidR="00C95909" w:rsidRPr="00991A33" w:rsidRDefault="00C95909" w:rsidP="00991A33">
      <w:pPr>
        <w:numPr>
          <w:ilvl w:val="0"/>
          <w:numId w:val="1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Zamawiający skorzysta z uprawnienia, o którym mowa w §18 ust. 4 Regulaminu, tj.</w:t>
      </w:r>
      <w:r w:rsidR="00E41420" w:rsidRPr="00991A33">
        <w:rPr>
          <w:rFonts w:ascii="Arial" w:hAnsi="Arial" w:cs="Arial"/>
          <w:sz w:val="22"/>
          <w:szCs w:val="22"/>
        </w:rPr>
        <w:t xml:space="preserve"> </w:t>
      </w:r>
      <w:r w:rsidR="00E41420" w:rsidRPr="00991A33">
        <w:rPr>
          <w:rFonts w:ascii="Arial" w:hAnsi="Arial" w:cs="Arial"/>
          <w:bCs/>
          <w:sz w:val="22"/>
          <w:szCs w:val="22"/>
        </w:rPr>
        <w:t xml:space="preserve">najpierw dokona oceny ofert, a następnie zbada na podstawie złożonych wraz z ofertą dokumentów oraz po ewentualnym zastosowaniu wezwań na podstawie </w:t>
      </w:r>
      <w:r w:rsidR="00E41420" w:rsidRPr="00991A33">
        <w:rPr>
          <w:rFonts w:ascii="Arial" w:hAnsi="Arial" w:cs="Arial"/>
          <w:sz w:val="22"/>
          <w:szCs w:val="22"/>
        </w:rPr>
        <w:t>§18 ust. 5 i 7 Regulaminu</w:t>
      </w:r>
      <w:r w:rsidR="00E41420" w:rsidRPr="00991A33">
        <w:rPr>
          <w:rFonts w:ascii="Arial" w:hAnsi="Arial" w:cs="Arial"/>
          <w:bCs/>
          <w:sz w:val="22"/>
          <w:szCs w:val="22"/>
        </w:rPr>
        <w:t xml:space="preserve">, czy Wykonawca, którego oferta została oceniona jako najkorzystniejsza, spełnia warunki udziału w postępowaniu oraz czy jego oferta nie podlega odrzuceniu na podstawie §20 pkt 11-14 </w:t>
      </w:r>
      <w:r w:rsidR="004F009E" w:rsidRPr="00991A33">
        <w:rPr>
          <w:rFonts w:ascii="Arial" w:hAnsi="Arial" w:cs="Arial"/>
          <w:bCs/>
          <w:sz w:val="22"/>
          <w:szCs w:val="22"/>
        </w:rPr>
        <w:t>R</w:t>
      </w:r>
      <w:r w:rsidR="00E41420" w:rsidRPr="00991A33">
        <w:rPr>
          <w:rFonts w:ascii="Arial" w:hAnsi="Arial" w:cs="Arial"/>
          <w:bCs/>
          <w:sz w:val="22"/>
          <w:szCs w:val="22"/>
        </w:rPr>
        <w:t>egulaminu</w:t>
      </w:r>
      <w:r w:rsidR="00E41420" w:rsidRPr="00991A33">
        <w:rPr>
          <w:rFonts w:ascii="Arial" w:hAnsi="Arial" w:cs="Arial"/>
          <w:sz w:val="22"/>
          <w:szCs w:val="22"/>
        </w:rPr>
        <w:t>.</w:t>
      </w:r>
    </w:p>
    <w:p w14:paraId="6F62E229" w14:textId="4600D48B" w:rsidR="00215FB1" w:rsidRPr="00991A33" w:rsidRDefault="00215FB1" w:rsidP="00991A33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lastRenderedPageBreak/>
        <w:t>W toku badania i oceny ofert Zamawiający może żądać od Wykonawcy złożenia wyjaśnień dotyczących złożonej oferty oraz składanych dokumentów lub oświadczeń.</w:t>
      </w:r>
    </w:p>
    <w:p w14:paraId="378136F3" w14:textId="1AD0B85D" w:rsidR="003C2917" w:rsidRPr="00991A33" w:rsidRDefault="003C2917" w:rsidP="00991A33">
      <w:pPr>
        <w:numPr>
          <w:ilvl w:val="0"/>
          <w:numId w:val="1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Zamawiający poprawia w treści oferty </w:t>
      </w:r>
      <w:r w:rsidR="00097622" w:rsidRPr="00991A33">
        <w:rPr>
          <w:rFonts w:ascii="Arial" w:hAnsi="Arial" w:cs="Arial"/>
          <w:sz w:val="22"/>
          <w:szCs w:val="22"/>
        </w:rPr>
        <w:t xml:space="preserve">oczywiste </w:t>
      </w:r>
      <w:r w:rsidRPr="00991A33">
        <w:rPr>
          <w:rFonts w:ascii="Arial" w:hAnsi="Arial" w:cs="Arial"/>
          <w:sz w:val="22"/>
          <w:szCs w:val="22"/>
        </w:rPr>
        <w:t>omyłki</w:t>
      </w:r>
      <w:r w:rsidR="00097622" w:rsidRPr="00991A33">
        <w:rPr>
          <w:rFonts w:ascii="Arial" w:hAnsi="Arial" w:cs="Arial"/>
          <w:sz w:val="22"/>
          <w:szCs w:val="22"/>
        </w:rPr>
        <w:t xml:space="preserve"> pisarskie i rachunkowe oraz inne omyłki, </w:t>
      </w:r>
      <w:r w:rsidR="00B53560" w:rsidRPr="00991A33">
        <w:rPr>
          <w:rFonts w:ascii="Arial" w:hAnsi="Arial" w:cs="Arial"/>
          <w:sz w:val="22"/>
          <w:szCs w:val="22"/>
        </w:rPr>
        <w:t>zgodnie z</w:t>
      </w:r>
      <w:r w:rsidR="00097622" w:rsidRPr="00991A33">
        <w:rPr>
          <w:rFonts w:ascii="Arial" w:hAnsi="Arial" w:cs="Arial"/>
          <w:sz w:val="22"/>
          <w:szCs w:val="22"/>
        </w:rPr>
        <w:t xml:space="preserve"> </w:t>
      </w:r>
      <w:r w:rsidRPr="00991A33">
        <w:rPr>
          <w:rFonts w:ascii="Arial" w:hAnsi="Arial" w:cs="Arial"/>
          <w:sz w:val="22"/>
          <w:szCs w:val="22"/>
        </w:rPr>
        <w:t>§18 ust. 8</w:t>
      </w:r>
      <w:r w:rsidR="00097622" w:rsidRPr="00991A33">
        <w:rPr>
          <w:rFonts w:ascii="Arial" w:hAnsi="Arial" w:cs="Arial"/>
          <w:sz w:val="22"/>
          <w:szCs w:val="22"/>
        </w:rPr>
        <w:t xml:space="preserve"> </w:t>
      </w:r>
      <w:r w:rsidRPr="00991A33">
        <w:rPr>
          <w:rFonts w:ascii="Arial" w:hAnsi="Arial" w:cs="Arial"/>
          <w:sz w:val="22"/>
          <w:szCs w:val="22"/>
        </w:rPr>
        <w:t>Regulaminu.</w:t>
      </w:r>
    </w:p>
    <w:p w14:paraId="56BE7A07" w14:textId="558EEC6F" w:rsidR="00B30AE5" w:rsidRPr="00991A33" w:rsidRDefault="00B30AE5" w:rsidP="00991A33">
      <w:pPr>
        <w:numPr>
          <w:ilvl w:val="0"/>
          <w:numId w:val="1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Zamawiający bada ofertę pod kątem rażąco </w:t>
      </w:r>
      <w:r w:rsidRPr="00991A33">
        <w:rPr>
          <w:rFonts w:ascii="Arial" w:hAnsi="Arial" w:cs="Arial"/>
          <w:iCs/>
          <w:sz w:val="22"/>
          <w:szCs w:val="22"/>
        </w:rPr>
        <w:t>niskiej ceny</w:t>
      </w:r>
      <w:r w:rsidR="000B35C8" w:rsidRPr="00991A33">
        <w:rPr>
          <w:rFonts w:ascii="Arial" w:hAnsi="Arial" w:cs="Arial"/>
          <w:i/>
          <w:sz w:val="22"/>
          <w:szCs w:val="22"/>
        </w:rPr>
        <w:t xml:space="preserve"> </w:t>
      </w:r>
      <w:r w:rsidR="000B35C8" w:rsidRPr="00991A33">
        <w:rPr>
          <w:rFonts w:ascii="Arial" w:hAnsi="Arial" w:cs="Arial"/>
          <w:sz w:val="22"/>
          <w:szCs w:val="22"/>
        </w:rPr>
        <w:t>w stosunku do przedmiotu Zamówienia</w:t>
      </w:r>
      <w:r w:rsidRPr="00991A33">
        <w:rPr>
          <w:rFonts w:ascii="Arial" w:hAnsi="Arial" w:cs="Arial"/>
          <w:sz w:val="22"/>
          <w:szCs w:val="22"/>
        </w:rPr>
        <w:t>, zgodnie z postanowieniami z §19 Regulaminu.</w:t>
      </w:r>
    </w:p>
    <w:p w14:paraId="2E88A6B5" w14:textId="6D25FE56" w:rsidR="00C908B8" w:rsidRPr="00991A33" w:rsidRDefault="001D08DF" w:rsidP="00991A33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  <w:color w:val="FF0000"/>
        </w:rPr>
      </w:pPr>
      <w:r w:rsidRPr="00991A33">
        <w:rPr>
          <w:rStyle w:val="FontStyle24"/>
          <w:rFonts w:ascii="Arial" w:hAnsi="Arial" w:cs="Arial"/>
        </w:rPr>
        <w:t>Zamawiający dokona oceny ofert</w:t>
      </w:r>
      <w:r w:rsidR="00CE453E" w:rsidRPr="00991A33">
        <w:rPr>
          <w:rStyle w:val="FontStyle24"/>
          <w:rFonts w:ascii="Arial" w:hAnsi="Arial" w:cs="Arial"/>
        </w:rPr>
        <w:t xml:space="preserve"> w oparciu o następujące kryteria</w:t>
      </w:r>
      <w:r w:rsidR="004E0DE2" w:rsidRPr="00991A33">
        <w:rPr>
          <w:rStyle w:val="FontStyle24"/>
          <w:rFonts w:ascii="Arial" w:hAnsi="Arial" w:cs="Arial"/>
        </w:rPr>
        <w:t>:</w:t>
      </w:r>
      <w:r w:rsidR="00870E44" w:rsidRPr="00991A33">
        <w:rPr>
          <w:rStyle w:val="FontStyle24"/>
          <w:rFonts w:ascii="Arial" w:hAnsi="Arial" w:cs="Arial"/>
        </w:rPr>
        <w:t xml:space="preserve"> 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F53F92" w:rsidRPr="00991A33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7FEA7329" w:rsidR="00A45B26" w:rsidRPr="00991A33" w:rsidRDefault="007B16E6" w:rsidP="00991A33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991A33">
              <w:rPr>
                <w:rFonts w:ascii="Arial" w:hAnsi="Arial" w:cs="Arial"/>
                <w:i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991A33" w:rsidRDefault="00A45B26" w:rsidP="00991A33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991A33">
              <w:rPr>
                <w:rFonts w:ascii="Arial" w:hAnsi="Arial" w:cs="Arial"/>
                <w:iCs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991A33" w:rsidRDefault="00A45B26" w:rsidP="00991A33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991A33">
              <w:rPr>
                <w:rFonts w:ascii="Arial" w:hAnsi="Arial" w:cs="Arial"/>
                <w:iCs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991A33" w:rsidRDefault="00A45B26" w:rsidP="00991A33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991A33">
              <w:rPr>
                <w:rFonts w:ascii="Arial" w:hAnsi="Arial" w:cs="Arial"/>
                <w:iCs/>
                <w:sz w:val="22"/>
                <w:szCs w:val="22"/>
              </w:rPr>
              <w:t>Waga:</w:t>
            </w:r>
          </w:p>
        </w:tc>
      </w:tr>
      <w:tr w:rsidR="00F53F92" w:rsidRPr="00991A33" w14:paraId="51411504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4FB96CE" w14:textId="77777777" w:rsidR="00A45B26" w:rsidRPr="00991A33" w:rsidRDefault="00A45B26" w:rsidP="00991A33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991A33">
              <w:rPr>
                <w:rFonts w:ascii="Arial" w:hAnsi="Arial" w:cs="Arial"/>
                <w:iCs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2D520CC" w14:textId="5E82BCA9" w:rsidR="00A45B26" w:rsidRPr="00991A33" w:rsidRDefault="00A45B26" w:rsidP="00991A33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991A33">
              <w:rPr>
                <w:rFonts w:ascii="Arial" w:hAnsi="Arial" w:cs="Arial"/>
                <w:b/>
                <w:iCs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05581948" w14:textId="3C856D21" w:rsidR="00A45B26" w:rsidRPr="00991A33" w:rsidRDefault="00A45B26" w:rsidP="00991A33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991A33">
              <w:rPr>
                <w:rFonts w:ascii="Arial" w:hAnsi="Arial" w:cs="Arial"/>
                <w:iCs/>
                <w:sz w:val="22"/>
                <w:szCs w:val="22"/>
              </w:rPr>
              <w:t>Najwyższą liczbę punktów otrzyma Wykonawca, który zaoferuje najniższą cenę</w:t>
            </w:r>
            <w:r w:rsidR="007F45A9" w:rsidRPr="00991A33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CE87EB" w14:textId="77777777" w:rsidR="00A45B26" w:rsidRPr="00991A33" w:rsidRDefault="00A45B26" w:rsidP="00991A33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991A33">
              <w:rPr>
                <w:rFonts w:ascii="Arial" w:hAnsi="Arial" w:cs="Arial"/>
                <w:iCs/>
                <w:sz w:val="22"/>
                <w:szCs w:val="22"/>
              </w:rPr>
              <w:t>100%</w:t>
            </w:r>
          </w:p>
        </w:tc>
      </w:tr>
    </w:tbl>
    <w:p w14:paraId="69725884" w14:textId="77777777" w:rsidR="00271244" w:rsidRPr="00991A33" w:rsidRDefault="00271244" w:rsidP="00991A33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62BAA81A" w14:textId="0E1FCB40" w:rsidR="007177C1" w:rsidRPr="00991A33" w:rsidRDefault="004E0DE2" w:rsidP="00991A33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991A33">
        <w:rPr>
          <w:rStyle w:val="FontStyle24"/>
          <w:rFonts w:ascii="Arial" w:hAnsi="Arial" w:cs="Arial"/>
        </w:rPr>
        <w:t xml:space="preserve">Oferta może otrzymać maksymalnie 100 pkt. </w:t>
      </w:r>
      <w:r w:rsidR="00CE2987" w:rsidRPr="00991A33">
        <w:rPr>
          <w:rStyle w:val="FontStyle24"/>
          <w:rFonts w:ascii="Arial" w:hAnsi="Arial" w:cs="Arial"/>
        </w:rPr>
        <w:t>Za najkorzystniejszą, zostanie uznana oferta, która uzyska maksymalną liczbę punktów</w:t>
      </w:r>
      <w:r w:rsidRPr="00991A33">
        <w:rPr>
          <w:rStyle w:val="FontStyle24"/>
          <w:rFonts w:ascii="Arial" w:hAnsi="Arial" w:cs="Arial"/>
        </w:rPr>
        <w:t>.</w:t>
      </w:r>
    </w:p>
    <w:p w14:paraId="19E02D61" w14:textId="626D1D4B" w:rsidR="00313C35" w:rsidRPr="00991A33" w:rsidRDefault="007177C1" w:rsidP="00991A33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  <w:color w:val="FF0000"/>
        </w:rPr>
      </w:pPr>
      <w:r w:rsidRPr="00991A33">
        <w:rPr>
          <w:rStyle w:val="FontStyle24"/>
          <w:rFonts w:ascii="Arial" w:hAnsi="Arial" w:cs="Arial"/>
        </w:rPr>
        <w:t>Zamawiający obliczy punktację oferty zgodnie z poniższym wzorem</w:t>
      </w:r>
      <w:r w:rsidR="00313C35" w:rsidRPr="00991A33">
        <w:rPr>
          <w:rStyle w:val="FontStyle24"/>
          <w:rFonts w:ascii="Arial" w:hAnsi="Arial" w:cs="Arial"/>
        </w:rPr>
        <w:t xml:space="preserve"> </w:t>
      </w:r>
    </w:p>
    <w:p w14:paraId="4839AB4B" w14:textId="62853265" w:rsidR="007177C1" w:rsidRPr="00991A33" w:rsidRDefault="00991A33" w:rsidP="00991A33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left"/>
        <w:rPr>
          <w:rStyle w:val="FontStyle24"/>
          <w:rFonts w:ascii="Arial" w:hAnsi="Arial" w:cs="Arial"/>
          <w:i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  <w:sz w:val="22"/>
            <w:szCs w:val="22"/>
          </w:rPr>
          <m:t xml:space="preserve"> ×100pkt</m:t>
        </m:r>
      </m:oMath>
      <w:r w:rsidR="00A45B26" w:rsidRPr="00991A33">
        <w:rPr>
          <w:rFonts w:ascii="Arial" w:hAnsi="Arial" w:cs="Arial"/>
          <w:spacing w:val="1000"/>
          <w:sz w:val="22"/>
          <w:szCs w:val="22"/>
        </w:rPr>
        <w:t xml:space="preserve"> </w:t>
      </w:r>
    </w:p>
    <w:p w14:paraId="64535511" w14:textId="77777777" w:rsidR="00FC2F94" w:rsidRPr="00991A33" w:rsidRDefault="00313C35" w:rsidP="00991A33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gdzie:</w:t>
      </w:r>
    </w:p>
    <w:p w14:paraId="6BF35A92" w14:textId="77777777" w:rsidR="00313C35" w:rsidRPr="00991A33" w:rsidRDefault="00313C35" w:rsidP="00991A33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P</w:t>
      </w:r>
      <w:r w:rsidRPr="00991A33">
        <w:rPr>
          <w:rFonts w:ascii="Arial" w:hAnsi="Arial" w:cs="Arial"/>
          <w:sz w:val="22"/>
          <w:szCs w:val="22"/>
          <w:vertAlign w:val="subscript"/>
        </w:rPr>
        <w:t>b</w:t>
      </w:r>
      <w:r w:rsidRPr="00991A33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71E6745E" w14:textId="06C240BF" w:rsidR="00313C35" w:rsidRPr="00991A33" w:rsidRDefault="00313C35" w:rsidP="00991A33">
      <w:pPr>
        <w:spacing w:line="360" w:lineRule="auto"/>
        <w:ind w:left="0"/>
        <w:jc w:val="left"/>
        <w:rPr>
          <w:rFonts w:ascii="Arial" w:hAnsi="Arial" w:cs="Arial"/>
          <w:iCs/>
          <w:sz w:val="22"/>
          <w:szCs w:val="22"/>
        </w:rPr>
      </w:pPr>
      <w:proofErr w:type="spellStart"/>
      <w:r w:rsidRPr="00991A33">
        <w:rPr>
          <w:rFonts w:ascii="Arial" w:hAnsi="Arial" w:cs="Arial"/>
          <w:sz w:val="22"/>
          <w:szCs w:val="22"/>
        </w:rPr>
        <w:t>C</w:t>
      </w:r>
      <w:r w:rsidRPr="00991A33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991A33">
        <w:rPr>
          <w:rFonts w:ascii="Arial" w:hAnsi="Arial" w:cs="Arial"/>
          <w:sz w:val="22"/>
          <w:szCs w:val="22"/>
        </w:rPr>
        <w:t xml:space="preserve"> – </w:t>
      </w:r>
      <w:r w:rsidRPr="00991A33">
        <w:rPr>
          <w:rFonts w:ascii="Arial" w:hAnsi="Arial" w:cs="Arial"/>
          <w:iCs/>
          <w:sz w:val="22"/>
          <w:szCs w:val="22"/>
        </w:rPr>
        <w:t>cena oferty badanej</w:t>
      </w:r>
    </w:p>
    <w:p w14:paraId="1685638C" w14:textId="2C5ACA10" w:rsidR="00313C35" w:rsidRPr="00991A33" w:rsidRDefault="00313C35" w:rsidP="00991A33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  <w:proofErr w:type="spellStart"/>
      <w:r w:rsidRPr="00991A33">
        <w:rPr>
          <w:rFonts w:ascii="Arial" w:hAnsi="Arial" w:cs="Arial"/>
          <w:iCs/>
          <w:sz w:val="22"/>
          <w:szCs w:val="22"/>
        </w:rPr>
        <w:t>C</w:t>
      </w:r>
      <w:r w:rsidRPr="00991A33">
        <w:rPr>
          <w:rFonts w:ascii="Arial" w:hAnsi="Arial" w:cs="Arial"/>
          <w:iCs/>
          <w:sz w:val="22"/>
          <w:szCs w:val="22"/>
          <w:vertAlign w:val="subscript"/>
        </w:rPr>
        <w:t>n</w:t>
      </w:r>
      <w:proofErr w:type="spellEnd"/>
      <w:r w:rsidRPr="00991A33">
        <w:rPr>
          <w:rFonts w:ascii="Arial" w:hAnsi="Arial" w:cs="Arial"/>
          <w:iCs/>
          <w:sz w:val="22"/>
          <w:szCs w:val="22"/>
        </w:rPr>
        <w:t xml:space="preserve"> – cena</w:t>
      </w:r>
      <w:r w:rsidR="005E3220" w:rsidRPr="00991A33">
        <w:rPr>
          <w:rFonts w:ascii="Arial" w:hAnsi="Arial" w:cs="Arial"/>
          <w:i/>
          <w:sz w:val="22"/>
          <w:szCs w:val="22"/>
        </w:rPr>
        <w:t xml:space="preserve"> </w:t>
      </w:r>
      <w:r w:rsidRPr="00991A33">
        <w:rPr>
          <w:rFonts w:ascii="Arial" w:hAnsi="Arial" w:cs="Arial"/>
          <w:sz w:val="22"/>
          <w:szCs w:val="22"/>
        </w:rPr>
        <w:t>oferty najkorzystniejszej</w:t>
      </w:r>
    </w:p>
    <w:p w14:paraId="4409CE9D" w14:textId="47B7D017" w:rsidR="004B0A18" w:rsidRPr="00991A33" w:rsidRDefault="004B0A18" w:rsidP="00991A33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991A33">
        <w:rPr>
          <w:rStyle w:val="FontStyle24"/>
          <w:rFonts w:ascii="Arial" w:hAnsi="Arial" w:cs="Arial"/>
        </w:rPr>
        <w:t xml:space="preserve">Zamawiający zastrzega, że w przypadku braku możliwości wyboru oferty najkorzystniejszej ze względu na to, że zostały złożone oferty o takiej samej cenie, może wezwać Wykonawców, którzy złożyli te oferty, do złożenia – w terminie określonym przez Zamawiającego – ofert dodatkowych. </w:t>
      </w:r>
    </w:p>
    <w:p w14:paraId="447DAE96" w14:textId="3206A58D" w:rsidR="0068081C" w:rsidRPr="00991A33" w:rsidRDefault="0068081C" w:rsidP="00991A33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991A33">
        <w:rPr>
          <w:rStyle w:val="FontStyle24"/>
          <w:rFonts w:ascii="Arial" w:hAnsi="Arial" w:cs="Arial"/>
        </w:rPr>
        <w:t xml:space="preserve">Zamawiający zastrzega, że </w:t>
      </w:r>
      <w:r w:rsidR="00C46174" w:rsidRPr="00991A33">
        <w:rPr>
          <w:rStyle w:val="FontStyle24"/>
          <w:rFonts w:ascii="Arial" w:hAnsi="Arial" w:cs="Arial"/>
        </w:rPr>
        <w:t xml:space="preserve">może </w:t>
      </w:r>
      <w:r w:rsidRPr="00991A33">
        <w:rPr>
          <w:rStyle w:val="FontStyle24"/>
          <w:rFonts w:ascii="Arial" w:hAnsi="Arial" w:cs="Arial"/>
        </w:rPr>
        <w:t>wezw</w:t>
      </w:r>
      <w:r w:rsidR="00C46174" w:rsidRPr="00991A33">
        <w:rPr>
          <w:rStyle w:val="FontStyle24"/>
          <w:rFonts w:ascii="Arial" w:hAnsi="Arial" w:cs="Arial"/>
        </w:rPr>
        <w:t>ać</w:t>
      </w:r>
      <w:r w:rsidRPr="00991A33">
        <w:rPr>
          <w:rStyle w:val="FontStyle24"/>
          <w:rFonts w:ascii="Arial" w:hAnsi="Arial" w:cs="Arial"/>
        </w:rPr>
        <w:t xml:space="preserve"> Wykonawców do złożenia ofert dodatkowych w przypadku, </w:t>
      </w:r>
      <w:r w:rsidRPr="00991A33">
        <w:rPr>
          <w:rFonts w:ascii="Arial" w:eastAsia="Times New Roman" w:hAnsi="Arial" w:cs="Arial"/>
          <w:bCs/>
          <w:sz w:val="22"/>
          <w:szCs w:val="22"/>
          <w:lang w:eastAsia="pl-PL"/>
        </w:rPr>
        <w:t>gdy cena najkorzystniejszej oferty przekroczy kwotę, którą Zamawiający przeznaczył</w:t>
      </w:r>
      <w:r w:rsidR="00592067" w:rsidRPr="00991A33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na sfinansowanie Z</w:t>
      </w:r>
      <w:r w:rsidRPr="00991A33">
        <w:rPr>
          <w:rFonts w:ascii="Arial" w:eastAsia="Times New Roman" w:hAnsi="Arial" w:cs="Arial"/>
          <w:bCs/>
          <w:sz w:val="22"/>
          <w:szCs w:val="22"/>
          <w:lang w:eastAsia="pl-PL"/>
        </w:rPr>
        <w:t>amówienia.</w:t>
      </w:r>
    </w:p>
    <w:p w14:paraId="62812B06" w14:textId="1FA1F7BD" w:rsidR="00115AAC" w:rsidRPr="00991A33" w:rsidRDefault="00870E44" w:rsidP="00991A33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991A33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FC175A" w:rsidRPr="00991A33">
        <w:rPr>
          <w:rStyle w:val="FontStyle24"/>
          <w:rFonts w:ascii="Arial" w:hAnsi="Arial" w:cs="Arial"/>
        </w:rPr>
        <w:t>cen wyższych</w:t>
      </w:r>
      <w:r w:rsidRPr="00991A33">
        <w:rPr>
          <w:rStyle w:val="FontStyle24"/>
          <w:rFonts w:ascii="Arial" w:hAnsi="Arial" w:cs="Arial"/>
        </w:rPr>
        <w:t xml:space="preserve"> niż zaoferowane w </w:t>
      </w:r>
      <w:r w:rsidR="004E0DE2" w:rsidRPr="00991A33">
        <w:rPr>
          <w:rStyle w:val="FontStyle24"/>
          <w:rFonts w:ascii="Arial" w:hAnsi="Arial" w:cs="Arial"/>
        </w:rPr>
        <w:t xml:space="preserve">pierwotnie </w:t>
      </w:r>
      <w:r w:rsidRPr="00991A33">
        <w:rPr>
          <w:rStyle w:val="FontStyle24"/>
          <w:rFonts w:ascii="Arial" w:hAnsi="Arial" w:cs="Arial"/>
        </w:rPr>
        <w:t>złożonych ofertach.</w:t>
      </w:r>
      <w:bookmarkStart w:id="26" w:name="Rozdział_10"/>
      <w:bookmarkEnd w:id="25"/>
    </w:p>
    <w:p w14:paraId="23A9C615" w14:textId="77777777" w:rsidR="00A91513" w:rsidRPr="00991A33" w:rsidRDefault="00A91513" w:rsidP="00991A33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764DC61C" w14:textId="6D5132FF" w:rsidR="00943A07" w:rsidRPr="00991A33" w:rsidRDefault="00B564BE" w:rsidP="00991A33">
      <w:pPr>
        <w:pStyle w:val="Nagwek1"/>
        <w:jc w:val="left"/>
        <w:rPr>
          <w:sz w:val="22"/>
          <w:szCs w:val="22"/>
        </w:rPr>
      </w:pPr>
      <w:bookmarkStart w:id="27" w:name="_Toc210976938"/>
      <w:bookmarkStart w:id="28" w:name="Rozdział_12"/>
      <w:bookmarkEnd w:id="26"/>
      <w:r w:rsidRPr="00991A33">
        <w:rPr>
          <w:sz w:val="22"/>
          <w:szCs w:val="22"/>
        </w:rPr>
        <w:t xml:space="preserve">Rozdział </w:t>
      </w:r>
      <w:r w:rsidR="00837A6A" w:rsidRPr="00991A33">
        <w:rPr>
          <w:sz w:val="22"/>
          <w:szCs w:val="22"/>
        </w:rPr>
        <w:t>X</w:t>
      </w:r>
      <w:r w:rsidR="008B0BF4" w:rsidRPr="00991A33">
        <w:rPr>
          <w:sz w:val="22"/>
          <w:szCs w:val="22"/>
        </w:rPr>
        <w:t>I</w:t>
      </w:r>
      <w:r w:rsidR="00E3512A" w:rsidRPr="00991A33">
        <w:rPr>
          <w:sz w:val="22"/>
          <w:szCs w:val="22"/>
        </w:rPr>
        <w:t>X</w:t>
      </w:r>
      <w:r w:rsidR="003E10F6" w:rsidRPr="00991A33">
        <w:rPr>
          <w:sz w:val="22"/>
          <w:szCs w:val="22"/>
        </w:rPr>
        <w:t xml:space="preserve"> –</w:t>
      </w:r>
      <w:r w:rsidR="000248B3" w:rsidRPr="00991A33">
        <w:rPr>
          <w:sz w:val="22"/>
          <w:szCs w:val="22"/>
        </w:rPr>
        <w:t xml:space="preserve"> Informacje o przepr</w:t>
      </w:r>
      <w:r w:rsidR="009D772A" w:rsidRPr="00991A33">
        <w:rPr>
          <w:sz w:val="22"/>
          <w:szCs w:val="22"/>
        </w:rPr>
        <w:t>owadzeniu aukcji elektronicznej</w:t>
      </w:r>
      <w:bookmarkEnd w:id="27"/>
    </w:p>
    <w:p w14:paraId="09EA5996" w14:textId="71B6CC9B" w:rsidR="00714CF6" w:rsidRPr="00991A33" w:rsidRDefault="009D2055" w:rsidP="00991A33">
      <w:pPr>
        <w:tabs>
          <w:tab w:val="left" w:pos="851"/>
          <w:tab w:val="left" w:pos="993"/>
        </w:tabs>
        <w:suppressAutoHyphens w:val="0"/>
        <w:spacing w:line="360" w:lineRule="auto"/>
        <w:ind w:left="0"/>
        <w:jc w:val="left"/>
        <w:rPr>
          <w:rFonts w:ascii="Arial" w:hAnsi="Arial" w:cs="Arial"/>
          <w:color w:val="FF0000"/>
          <w:sz w:val="22"/>
          <w:szCs w:val="22"/>
        </w:rPr>
      </w:pPr>
      <w:bookmarkStart w:id="29" w:name="_Hlk167869425"/>
      <w:r w:rsidRPr="00991A33">
        <w:rPr>
          <w:rFonts w:ascii="Arial" w:hAnsi="Arial" w:cs="Arial"/>
          <w:bCs/>
          <w:sz w:val="22"/>
          <w:szCs w:val="22"/>
        </w:rPr>
        <w:t xml:space="preserve">Zamawiający </w:t>
      </w:r>
      <w:r w:rsidR="00AD5022" w:rsidRPr="00991A33">
        <w:rPr>
          <w:rFonts w:ascii="Arial" w:hAnsi="Arial" w:cs="Arial"/>
          <w:bCs/>
          <w:sz w:val="22"/>
          <w:szCs w:val="22"/>
        </w:rPr>
        <w:t>nie zamierza</w:t>
      </w:r>
      <w:r w:rsidRPr="00991A33">
        <w:rPr>
          <w:rFonts w:ascii="Arial" w:hAnsi="Arial" w:cs="Arial"/>
          <w:bCs/>
          <w:sz w:val="22"/>
          <w:szCs w:val="22"/>
        </w:rPr>
        <w:t xml:space="preserve"> dokonać wyboru najkorzystniejszej oferty z zastosowaniem aukcji elektronicznej</w:t>
      </w:r>
      <w:r w:rsidR="00714CF6" w:rsidRPr="00991A33">
        <w:rPr>
          <w:rFonts w:ascii="Arial" w:hAnsi="Arial" w:cs="Arial"/>
          <w:bCs/>
          <w:sz w:val="22"/>
          <w:szCs w:val="22"/>
        </w:rPr>
        <w:t>.</w:t>
      </w:r>
    </w:p>
    <w:p w14:paraId="312FB396" w14:textId="5160B46D" w:rsidR="009571CC" w:rsidRPr="00991A33" w:rsidRDefault="00F374E7" w:rsidP="00991A33">
      <w:pPr>
        <w:pStyle w:val="Akapitzlist"/>
        <w:tabs>
          <w:tab w:val="left" w:pos="851"/>
          <w:tab w:val="left" w:pos="993"/>
        </w:tabs>
        <w:suppressAutoHyphens w:val="0"/>
        <w:autoSpaceDE/>
        <w:spacing w:line="360" w:lineRule="auto"/>
        <w:ind w:left="284"/>
        <w:rPr>
          <w:rFonts w:ascii="Arial" w:hAnsi="Arial" w:cs="Arial"/>
          <w:color w:val="FF0000"/>
          <w:sz w:val="22"/>
          <w:szCs w:val="22"/>
        </w:rPr>
      </w:pPr>
      <w:r w:rsidRPr="00991A33">
        <w:rPr>
          <w:rFonts w:ascii="Arial" w:hAnsi="Arial" w:cs="Arial"/>
          <w:bCs/>
          <w:sz w:val="22"/>
          <w:szCs w:val="22"/>
        </w:rPr>
        <w:t xml:space="preserve"> </w:t>
      </w:r>
      <w:bookmarkEnd w:id="29"/>
    </w:p>
    <w:p w14:paraId="587609C9" w14:textId="5FD99DD0" w:rsidR="00822FFE" w:rsidRPr="00991A33" w:rsidRDefault="00822FFE" w:rsidP="00991A33">
      <w:pPr>
        <w:pStyle w:val="Nagwek1"/>
        <w:jc w:val="left"/>
        <w:rPr>
          <w:sz w:val="22"/>
          <w:szCs w:val="22"/>
          <w:lang w:eastAsia="pl-PL"/>
        </w:rPr>
      </w:pPr>
      <w:bookmarkStart w:id="30" w:name="_Toc210976939"/>
      <w:bookmarkStart w:id="31" w:name="Rozdział_13"/>
      <w:bookmarkEnd w:id="28"/>
      <w:r w:rsidRPr="00991A33">
        <w:rPr>
          <w:sz w:val="22"/>
          <w:szCs w:val="22"/>
        </w:rPr>
        <w:lastRenderedPageBreak/>
        <w:t>Rozdział</w:t>
      </w:r>
      <w:r w:rsidR="00E3512A" w:rsidRPr="00991A33">
        <w:rPr>
          <w:sz w:val="22"/>
          <w:szCs w:val="22"/>
          <w:lang w:eastAsia="pl-PL"/>
        </w:rPr>
        <w:t xml:space="preserve"> XX</w:t>
      </w:r>
      <w:r w:rsidRPr="00991A33">
        <w:rPr>
          <w:sz w:val="22"/>
          <w:szCs w:val="22"/>
          <w:lang w:eastAsia="pl-PL"/>
        </w:rPr>
        <w:t xml:space="preserve"> </w:t>
      </w:r>
      <w:r w:rsidRPr="00991A33">
        <w:rPr>
          <w:sz w:val="22"/>
          <w:szCs w:val="22"/>
        </w:rPr>
        <w:t>–</w:t>
      </w:r>
      <w:r w:rsidRPr="00991A33">
        <w:rPr>
          <w:sz w:val="22"/>
          <w:szCs w:val="22"/>
          <w:lang w:eastAsia="pl-PL"/>
        </w:rPr>
        <w:t xml:space="preserve"> Informacje o formalnościach, jakie powinny zostać dopełnione po wyborze oferty</w:t>
      </w:r>
      <w:r w:rsidR="00427C89" w:rsidRPr="00991A33">
        <w:rPr>
          <w:sz w:val="22"/>
          <w:szCs w:val="22"/>
          <w:lang w:eastAsia="pl-PL"/>
        </w:rPr>
        <w:t>,</w:t>
      </w:r>
      <w:r w:rsidRPr="00991A33">
        <w:rPr>
          <w:sz w:val="22"/>
          <w:szCs w:val="22"/>
          <w:lang w:eastAsia="pl-PL"/>
        </w:rPr>
        <w:t xml:space="preserve"> w celu zawarcia umowy</w:t>
      </w:r>
      <w:r w:rsidR="00E92004" w:rsidRPr="00991A33">
        <w:rPr>
          <w:sz w:val="22"/>
          <w:szCs w:val="22"/>
          <w:lang w:eastAsia="pl-PL"/>
        </w:rPr>
        <w:t xml:space="preserve"> o zamówienie</w:t>
      </w:r>
      <w:bookmarkEnd w:id="30"/>
    </w:p>
    <w:p w14:paraId="1F7A4025" w14:textId="03B72600" w:rsidR="008412A5" w:rsidRPr="00991A33" w:rsidRDefault="008412A5" w:rsidP="00991A33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991A33">
        <w:rPr>
          <w:rFonts w:ascii="Arial" w:hAnsi="Arial" w:cs="Arial"/>
          <w:sz w:val="22"/>
          <w:szCs w:val="22"/>
        </w:rPr>
        <w:t xml:space="preserve">Wykonawca, którego oferta zostanie uznana za najkorzystniejszą, zobowiązany jest przed </w:t>
      </w:r>
      <w:r w:rsidR="0088235F" w:rsidRPr="00991A33">
        <w:rPr>
          <w:rFonts w:ascii="Arial" w:hAnsi="Arial" w:cs="Arial"/>
          <w:sz w:val="22"/>
          <w:szCs w:val="22"/>
        </w:rPr>
        <w:t xml:space="preserve">zawarciem </w:t>
      </w:r>
      <w:r w:rsidRPr="00991A33">
        <w:rPr>
          <w:rFonts w:ascii="Arial" w:hAnsi="Arial" w:cs="Arial"/>
          <w:sz w:val="22"/>
          <w:szCs w:val="22"/>
        </w:rPr>
        <w:t>umowy, w terminie wskazanym przez Zamawiającego, przedłożyć Zamawiającemu:</w:t>
      </w:r>
    </w:p>
    <w:p w14:paraId="65E30334" w14:textId="4A3BFEB9" w:rsidR="008412A5" w:rsidRPr="00991A33" w:rsidRDefault="008412A5" w:rsidP="00991A33">
      <w:pPr>
        <w:numPr>
          <w:ilvl w:val="1"/>
          <w:numId w:val="9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991A33">
        <w:rPr>
          <w:rFonts w:ascii="Arial" w:hAnsi="Arial" w:cs="Arial"/>
          <w:sz w:val="22"/>
          <w:szCs w:val="22"/>
          <w:lang w:eastAsia="pl-PL"/>
        </w:rPr>
        <w:t>jeżeli Wykonawca ma siedzibę poza terytorium Rzeczypospolitej Polskiej i zamierza realizować Zamówienie za pośrednictwem oddziału zarejestrowanego na terytorium Rzeczypospolitej Polskiej, powinien złożyć odpowiednie oświadczenie, że Zamówienie będzie realizowane za pośrednictwem tego oddziału;</w:t>
      </w:r>
    </w:p>
    <w:p w14:paraId="7AA7DF7D" w14:textId="3BEC6FD2" w:rsidR="008412A5" w:rsidRPr="00991A33" w:rsidRDefault="008412A5" w:rsidP="00991A33">
      <w:pPr>
        <w:numPr>
          <w:ilvl w:val="1"/>
          <w:numId w:val="9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991A33">
        <w:rPr>
          <w:rFonts w:ascii="Arial" w:hAnsi="Arial" w:cs="Arial"/>
          <w:sz w:val="22"/>
          <w:szCs w:val="22"/>
          <w:lang w:eastAsia="pl-PL"/>
        </w:rPr>
        <w:t xml:space="preserve">jeżeli ofertę złożyli Wykonawcy wspólnie ubiegający się o udzielenie </w:t>
      </w:r>
      <w:r w:rsidR="00934682" w:rsidRPr="00991A33">
        <w:rPr>
          <w:rFonts w:ascii="Arial" w:hAnsi="Arial" w:cs="Arial"/>
          <w:sz w:val="22"/>
          <w:szCs w:val="22"/>
          <w:lang w:eastAsia="pl-PL"/>
        </w:rPr>
        <w:t>Z</w:t>
      </w:r>
      <w:r w:rsidRPr="00991A33">
        <w:rPr>
          <w:rFonts w:ascii="Arial" w:hAnsi="Arial" w:cs="Arial"/>
          <w:sz w:val="22"/>
          <w:szCs w:val="22"/>
          <w:lang w:eastAsia="pl-PL"/>
        </w:rPr>
        <w:t>amówienia, powinni oni p</w:t>
      </w:r>
      <w:r w:rsidR="00623FF2" w:rsidRPr="00991A33">
        <w:rPr>
          <w:rFonts w:ascii="Arial" w:hAnsi="Arial" w:cs="Arial"/>
          <w:sz w:val="22"/>
          <w:szCs w:val="22"/>
          <w:lang w:eastAsia="pl-PL"/>
        </w:rPr>
        <w:t>rzedłożyć kopię umowy regulującej</w:t>
      </w:r>
      <w:r w:rsidRPr="00991A33">
        <w:rPr>
          <w:rFonts w:ascii="Arial" w:hAnsi="Arial" w:cs="Arial"/>
          <w:sz w:val="22"/>
          <w:szCs w:val="22"/>
          <w:lang w:eastAsia="pl-PL"/>
        </w:rPr>
        <w:t xml:space="preserve"> współpracę tych Wykonawców;</w:t>
      </w:r>
    </w:p>
    <w:p w14:paraId="03373C4A" w14:textId="1AE5E07F" w:rsidR="005015F3" w:rsidRPr="00991A33" w:rsidRDefault="00623FF2" w:rsidP="00991A33">
      <w:pPr>
        <w:numPr>
          <w:ilvl w:val="1"/>
          <w:numId w:val="9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991A33">
        <w:rPr>
          <w:rFonts w:ascii="Arial" w:hAnsi="Arial" w:cs="Arial"/>
          <w:sz w:val="22"/>
          <w:szCs w:val="22"/>
          <w:lang w:eastAsia="pl-PL"/>
        </w:rPr>
        <w:t xml:space="preserve">oryginał dokumentu stanowiącego zabezpieczenie należytego wykonania umowy lub </w:t>
      </w:r>
      <w:r w:rsidR="008412A5" w:rsidRPr="00991A33">
        <w:rPr>
          <w:rFonts w:ascii="Arial" w:hAnsi="Arial" w:cs="Arial"/>
          <w:sz w:val="22"/>
          <w:szCs w:val="22"/>
          <w:lang w:eastAsia="pl-PL"/>
        </w:rPr>
        <w:t>potwierdzenie wniesienia zabezpieczenia należytego wykonania umowy</w:t>
      </w:r>
      <w:r w:rsidRPr="00991A33">
        <w:rPr>
          <w:rFonts w:ascii="Arial" w:hAnsi="Arial" w:cs="Arial"/>
          <w:sz w:val="22"/>
          <w:szCs w:val="22"/>
          <w:lang w:eastAsia="pl-PL"/>
        </w:rPr>
        <w:t xml:space="preserve">, jeśli zostało wniesione w pieniądzu </w:t>
      </w:r>
    </w:p>
    <w:p w14:paraId="5F22C455" w14:textId="31036446" w:rsidR="00247650" w:rsidRPr="00991A33" w:rsidRDefault="00247650" w:rsidP="00991A33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991A33">
        <w:rPr>
          <w:rFonts w:ascii="Arial" w:hAnsi="Arial" w:cs="Arial"/>
          <w:sz w:val="22"/>
          <w:szCs w:val="22"/>
          <w:lang w:eastAsia="pl-PL"/>
        </w:rPr>
        <w:t>W przypadku nieprzedłożenia</w:t>
      </w:r>
      <w:r w:rsidR="00AD1D12" w:rsidRPr="00991A33">
        <w:rPr>
          <w:rFonts w:ascii="Arial" w:hAnsi="Arial" w:cs="Arial"/>
          <w:sz w:val="22"/>
          <w:szCs w:val="22"/>
          <w:lang w:eastAsia="pl-PL"/>
        </w:rPr>
        <w:t xml:space="preserve"> w terminie</w:t>
      </w:r>
      <w:r w:rsidRPr="00991A33">
        <w:rPr>
          <w:rFonts w:ascii="Arial" w:hAnsi="Arial" w:cs="Arial"/>
          <w:sz w:val="22"/>
          <w:szCs w:val="22"/>
          <w:lang w:eastAsia="pl-PL"/>
        </w:rPr>
        <w:t xml:space="preserve"> przez Wykonawcę wymaganych dokumentów, umowa nie zostanie zawarta z winy Wykonawcy, a ponadto Zamawiający będzie uprawniony do dochodzenia odszkodowania na zasadach ogólnych (za szkodę spowodowaną uchyleniem się od zawarcia umowy)</w:t>
      </w:r>
      <w:r w:rsidR="00623FF2" w:rsidRPr="00991A33">
        <w:rPr>
          <w:rFonts w:ascii="Arial" w:hAnsi="Arial" w:cs="Arial"/>
          <w:sz w:val="22"/>
          <w:szCs w:val="22"/>
          <w:lang w:eastAsia="pl-PL"/>
        </w:rPr>
        <w:t>.</w:t>
      </w:r>
    </w:p>
    <w:p w14:paraId="4CE49241" w14:textId="2AA38470" w:rsidR="009D2055" w:rsidRPr="00991A33" w:rsidRDefault="009D2055" w:rsidP="00991A33">
      <w:pPr>
        <w:tabs>
          <w:tab w:val="left" w:pos="284"/>
        </w:tabs>
        <w:autoSpaceDN w:val="0"/>
        <w:adjustRightInd w:val="0"/>
        <w:spacing w:line="360" w:lineRule="auto"/>
        <w:ind w:left="0"/>
        <w:contextualSpacing/>
        <w:jc w:val="left"/>
        <w:rPr>
          <w:rFonts w:ascii="Arial" w:hAnsi="Arial" w:cs="Arial"/>
          <w:b/>
          <w:bCs/>
          <w:color w:val="FF0000"/>
          <w:sz w:val="22"/>
          <w:szCs w:val="22"/>
          <w:lang w:eastAsia="pl-PL"/>
        </w:rPr>
      </w:pPr>
    </w:p>
    <w:p w14:paraId="77CB99F5" w14:textId="63C74139" w:rsidR="00555F06" w:rsidRPr="00991A33" w:rsidRDefault="00B564BE" w:rsidP="00991A33">
      <w:pPr>
        <w:pStyle w:val="Nagwek1"/>
        <w:jc w:val="left"/>
        <w:rPr>
          <w:sz w:val="22"/>
          <w:szCs w:val="22"/>
        </w:rPr>
      </w:pPr>
      <w:bookmarkStart w:id="32" w:name="_Toc210976940"/>
      <w:bookmarkStart w:id="33" w:name="Rozdział_14"/>
      <w:bookmarkEnd w:id="31"/>
      <w:r w:rsidRPr="00991A33">
        <w:rPr>
          <w:sz w:val="22"/>
          <w:szCs w:val="22"/>
        </w:rPr>
        <w:t xml:space="preserve">Rozdział </w:t>
      </w:r>
      <w:r w:rsidR="00900672" w:rsidRPr="00991A33">
        <w:rPr>
          <w:sz w:val="22"/>
          <w:szCs w:val="22"/>
        </w:rPr>
        <w:t>X</w:t>
      </w:r>
      <w:r w:rsidR="00E3512A" w:rsidRPr="00991A33">
        <w:rPr>
          <w:sz w:val="22"/>
          <w:szCs w:val="22"/>
        </w:rPr>
        <w:t>X</w:t>
      </w:r>
      <w:r w:rsidR="00837A6A" w:rsidRPr="00991A33">
        <w:rPr>
          <w:sz w:val="22"/>
          <w:szCs w:val="22"/>
        </w:rPr>
        <w:t>I</w:t>
      </w:r>
      <w:r w:rsidR="003E10F6" w:rsidRPr="00991A33">
        <w:rPr>
          <w:sz w:val="22"/>
          <w:szCs w:val="22"/>
        </w:rPr>
        <w:t xml:space="preserve"> –</w:t>
      </w:r>
      <w:r w:rsidR="00900672" w:rsidRPr="00991A33">
        <w:rPr>
          <w:sz w:val="22"/>
          <w:szCs w:val="22"/>
        </w:rPr>
        <w:t xml:space="preserve"> Wymagania dotyczące zabezpiecz</w:t>
      </w:r>
      <w:r w:rsidR="009D772A" w:rsidRPr="00991A33">
        <w:rPr>
          <w:sz w:val="22"/>
          <w:szCs w:val="22"/>
        </w:rPr>
        <w:t>enia należytego wykonania umowy</w:t>
      </w:r>
      <w:bookmarkEnd w:id="32"/>
    </w:p>
    <w:p w14:paraId="60F39809" w14:textId="03ACE5FC" w:rsidR="00377C4C" w:rsidRPr="00991A33" w:rsidRDefault="00377C4C" w:rsidP="00991A33">
      <w:pPr>
        <w:numPr>
          <w:ilvl w:val="0"/>
          <w:numId w:val="10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991A33">
        <w:rPr>
          <w:rFonts w:ascii="Arial" w:hAnsi="Arial" w:cs="Arial"/>
          <w:sz w:val="22"/>
          <w:szCs w:val="22"/>
          <w:lang w:eastAsia="pl-PL"/>
        </w:rPr>
        <w:t xml:space="preserve">Wybrany Wykonawca zobowiązany jest </w:t>
      </w:r>
      <w:r w:rsidR="00870E44" w:rsidRPr="00991A33">
        <w:rPr>
          <w:rFonts w:ascii="Arial" w:hAnsi="Arial" w:cs="Arial"/>
          <w:sz w:val="22"/>
          <w:szCs w:val="22"/>
          <w:lang w:eastAsia="pl-PL"/>
        </w:rPr>
        <w:t xml:space="preserve">przed </w:t>
      </w:r>
      <w:r w:rsidR="00363A01" w:rsidRPr="00991A33">
        <w:rPr>
          <w:rFonts w:ascii="Arial" w:hAnsi="Arial" w:cs="Arial"/>
          <w:sz w:val="22"/>
          <w:szCs w:val="22"/>
          <w:lang w:eastAsia="pl-PL"/>
        </w:rPr>
        <w:t>zawarciem</w:t>
      </w:r>
      <w:r w:rsidR="00870E44" w:rsidRPr="00991A33">
        <w:rPr>
          <w:rFonts w:ascii="Arial" w:hAnsi="Arial" w:cs="Arial"/>
          <w:sz w:val="22"/>
          <w:szCs w:val="22"/>
          <w:lang w:eastAsia="pl-PL"/>
        </w:rPr>
        <w:t xml:space="preserve"> umowy </w:t>
      </w:r>
      <w:r w:rsidR="00363A01" w:rsidRPr="00991A33">
        <w:rPr>
          <w:rFonts w:ascii="Arial" w:hAnsi="Arial" w:cs="Arial"/>
          <w:sz w:val="22"/>
          <w:szCs w:val="22"/>
          <w:lang w:eastAsia="pl-PL"/>
        </w:rPr>
        <w:t xml:space="preserve">wnieść </w:t>
      </w:r>
      <w:r w:rsidRPr="00991A33">
        <w:rPr>
          <w:rFonts w:ascii="Arial" w:hAnsi="Arial" w:cs="Arial"/>
          <w:sz w:val="22"/>
          <w:szCs w:val="22"/>
          <w:lang w:eastAsia="pl-PL"/>
        </w:rPr>
        <w:t>zabezpieczenie należyte</w:t>
      </w:r>
      <w:r w:rsidR="0039385D" w:rsidRPr="00991A33">
        <w:rPr>
          <w:rFonts w:ascii="Arial" w:hAnsi="Arial" w:cs="Arial"/>
          <w:sz w:val="22"/>
          <w:szCs w:val="22"/>
          <w:lang w:eastAsia="pl-PL"/>
        </w:rPr>
        <w:t xml:space="preserve">go wykonania umowy w wysokości </w:t>
      </w:r>
      <w:r w:rsidR="00256FAE" w:rsidRPr="00991A33">
        <w:rPr>
          <w:rFonts w:ascii="Arial" w:hAnsi="Arial" w:cs="Arial"/>
          <w:sz w:val="22"/>
          <w:szCs w:val="22"/>
          <w:lang w:eastAsia="pl-PL"/>
        </w:rPr>
        <w:t>1</w:t>
      </w:r>
      <w:r w:rsidRPr="00991A33">
        <w:rPr>
          <w:rFonts w:ascii="Arial" w:hAnsi="Arial" w:cs="Arial"/>
          <w:sz w:val="22"/>
          <w:szCs w:val="22"/>
          <w:lang w:eastAsia="pl-PL"/>
        </w:rPr>
        <w:t xml:space="preserve">% </w:t>
      </w:r>
      <w:r w:rsidR="00052E07" w:rsidRPr="00991A33">
        <w:rPr>
          <w:rFonts w:ascii="Arial" w:hAnsi="Arial" w:cs="Arial"/>
          <w:sz w:val="22"/>
          <w:szCs w:val="22"/>
          <w:lang w:eastAsia="pl-PL"/>
        </w:rPr>
        <w:t>c</w:t>
      </w:r>
      <w:r w:rsidR="00576EBA" w:rsidRPr="00991A33">
        <w:rPr>
          <w:rFonts w:ascii="Arial" w:hAnsi="Arial" w:cs="Arial"/>
          <w:sz w:val="22"/>
          <w:szCs w:val="22"/>
          <w:lang w:eastAsia="pl-PL"/>
        </w:rPr>
        <w:t xml:space="preserve">eny całkowitej podanej w </w:t>
      </w:r>
      <w:proofErr w:type="gramStart"/>
      <w:r w:rsidR="00576EBA" w:rsidRPr="00991A33">
        <w:rPr>
          <w:rFonts w:ascii="Arial" w:hAnsi="Arial" w:cs="Arial"/>
          <w:sz w:val="22"/>
          <w:szCs w:val="22"/>
          <w:lang w:eastAsia="pl-PL"/>
        </w:rPr>
        <w:t xml:space="preserve">ofercie  </w:t>
      </w:r>
      <w:r w:rsidRPr="00991A33">
        <w:rPr>
          <w:rFonts w:ascii="Arial" w:hAnsi="Arial" w:cs="Arial"/>
          <w:sz w:val="22"/>
          <w:szCs w:val="22"/>
          <w:lang w:eastAsia="pl-PL"/>
        </w:rPr>
        <w:t>w</w:t>
      </w:r>
      <w:proofErr w:type="gramEnd"/>
      <w:r w:rsidRPr="00991A33">
        <w:rPr>
          <w:rFonts w:ascii="Arial" w:hAnsi="Arial" w:cs="Arial"/>
          <w:sz w:val="22"/>
          <w:szCs w:val="22"/>
          <w:lang w:eastAsia="pl-PL"/>
        </w:rPr>
        <w:t> formie przewidzianej w §</w:t>
      </w:r>
      <w:r w:rsidR="00692271" w:rsidRPr="00991A33">
        <w:rPr>
          <w:rFonts w:ascii="Arial" w:hAnsi="Arial" w:cs="Arial"/>
          <w:sz w:val="22"/>
          <w:szCs w:val="22"/>
          <w:lang w:eastAsia="pl-PL"/>
        </w:rPr>
        <w:t>27</w:t>
      </w:r>
      <w:r w:rsidRPr="00991A33">
        <w:rPr>
          <w:rFonts w:ascii="Arial" w:hAnsi="Arial" w:cs="Arial"/>
          <w:sz w:val="22"/>
          <w:szCs w:val="22"/>
          <w:lang w:eastAsia="pl-PL"/>
        </w:rPr>
        <w:t xml:space="preserve"> ust. </w:t>
      </w:r>
      <w:r w:rsidR="00692271" w:rsidRPr="00991A33">
        <w:rPr>
          <w:rFonts w:ascii="Arial" w:hAnsi="Arial" w:cs="Arial"/>
          <w:sz w:val="22"/>
          <w:szCs w:val="22"/>
          <w:lang w:eastAsia="pl-PL"/>
        </w:rPr>
        <w:t>6</w:t>
      </w:r>
      <w:r w:rsidR="009F4499" w:rsidRPr="00991A3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991A33">
        <w:rPr>
          <w:rFonts w:ascii="Arial" w:hAnsi="Arial" w:cs="Arial"/>
          <w:sz w:val="22"/>
          <w:szCs w:val="22"/>
          <w:lang w:eastAsia="pl-PL"/>
        </w:rPr>
        <w:t>Regulaminu.</w:t>
      </w:r>
    </w:p>
    <w:p w14:paraId="7C1C6E54" w14:textId="48789380" w:rsidR="00377C4C" w:rsidRPr="00991A33" w:rsidRDefault="00377C4C" w:rsidP="00991A33">
      <w:pPr>
        <w:numPr>
          <w:ilvl w:val="0"/>
          <w:numId w:val="10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991A33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</w:t>
      </w:r>
      <w:r w:rsidR="00BE1AEA" w:rsidRPr="00991A33">
        <w:rPr>
          <w:rFonts w:ascii="Arial" w:hAnsi="Arial" w:cs="Arial"/>
          <w:sz w:val="22"/>
          <w:szCs w:val="22"/>
          <w:lang w:eastAsia="pl-PL"/>
        </w:rPr>
        <w:t> </w:t>
      </w:r>
      <w:r w:rsidRPr="00991A33">
        <w:rPr>
          <w:rFonts w:ascii="Arial" w:hAnsi="Arial" w:cs="Arial"/>
          <w:sz w:val="22"/>
          <w:szCs w:val="22"/>
          <w:lang w:eastAsia="pl-PL"/>
        </w:rPr>
        <w:t>formie gwarancji, gwarancja ma być, co najmniej gwarancją bezwarunkową, nieodwołalną, płatną na pierwsze żądanie Zamawiającego</w:t>
      </w:r>
      <w:r w:rsidR="00D16CD8" w:rsidRPr="00991A33">
        <w:rPr>
          <w:rFonts w:ascii="Arial" w:hAnsi="Arial" w:cs="Arial"/>
          <w:sz w:val="22"/>
          <w:szCs w:val="22"/>
          <w:lang w:eastAsia="pl-PL"/>
        </w:rPr>
        <w:t>,</w:t>
      </w:r>
      <w:r w:rsidRPr="00991A3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16CD8" w:rsidRPr="00991A33">
        <w:rPr>
          <w:rFonts w:ascii="Arial" w:hAnsi="Arial" w:cs="Arial"/>
          <w:sz w:val="22"/>
          <w:szCs w:val="22"/>
          <w:lang w:eastAsia="pl-PL"/>
        </w:rPr>
        <w:t>dokonane w formie pisemnej lub oświadczenia woli złożonego w postaci elektronicznej opatrzonego kwalifi</w:t>
      </w:r>
      <w:r w:rsidR="00A703AD" w:rsidRPr="00991A33">
        <w:rPr>
          <w:rFonts w:ascii="Arial" w:hAnsi="Arial" w:cs="Arial"/>
          <w:sz w:val="22"/>
          <w:szCs w:val="22"/>
          <w:lang w:eastAsia="pl-PL"/>
        </w:rPr>
        <w:t>kowanym podpisem elektronicznym. Do gwarancji</w:t>
      </w:r>
      <w:r w:rsidR="00D16CD8" w:rsidRPr="00991A33">
        <w:rPr>
          <w:rFonts w:ascii="Arial" w:hAnsi="Arial" w:cs="Arial"/>
          <w:sz w:val="22"/>
          <w:szCs w:val="22"/>
          <w:lang w:eastAsia="pl-PL"/>
        </w:rPr>
        <w:t xml:space="preserve"> zastosowanie będzie miało </w:t>
      </w:r>
      <w:r w:rsidRPr="00991A33">
        <w:rPr>
          <w:rFonts w:ascii="Arial" w:hAnsi="Arial" w:cs="Arial"/>
          <w:sz w:val="22"/>
          <w:szCs w:val="22"/>
          <w:lang w:eastAsia="pl-PL"/>
        </w:rPr>
        <w:t>praw</w:t>
      </w:r>
      <w:r w:rsidR="00D16CD8" w:rsidRPr="00991A33">
        <w:rPr>
          <w:rFonts w:ascii="Arial" w:hAnsi="Arial" w:cs="Arial"/>
          <w:sz w:val="22"/>
          <w:szCs w:val="22"/>
          <w:lang w:eastAsia="pl-PL"/>
        </w:rPr>
        <w:t>o</w:t>
      </w:r>
      <w:r w:rsidRPr="00991A33">
        <w:rPr>
          <w:rFonts w:ascii="Arial" w:hAnsi="Arial" w:cs="Arial"/>
          <w:sz w:val="22"/>
          <w:szCs w:val="22"/>
          <w:lang w:eastAsia="pl-PL"/>
        </w:rPr>
        <w:t xml:space="preserve"> polski</w:t>
      </w:r>
      <w:r w:rsidR="00D16CD8" w:rsidRPr="00991A33">
        <w:rPr>
          <w:rFonts w:ascii="Arial" w:hAnsi="Arial" w:cs="Arial"/>
          <w:sz w:val="22"/>
          <w:szCs w:val="22"/>
          <w:lang w:eastAsia="pl-PL"/>
        </w:rPr>
        <w:t>e</w:t>
      </w:r>
      <w:r w:rsidRPr="00991A33">
        <w:rPr>
          <w:rFonts w:ascii="Arial" w:hAnsi="Arial" w:cs="Arial"/>
          <w:sz w:val="22"/>
          <w:szCs w:val="22"/>
          <w:lang w:eastAsia="pl-PL"/>
        </w:rPr>
        <w:t>. W</w:t>
      </w:r>
      <w:r w:rsidR="00BE1AEA" w:rsidRPr="00991A33">
        <w:rPr>
          <w:rFonts w:ascii="Arial" w:hAnsi="Arial" w:cs="Arial"/>
          <w:sz w:val="22"/>
          <w:szCs w:val="22"/>
          <w:lang w:eastAsia="pl-PL"/>
        </w:rPr>
        <w:t> </w:t>
      </w:r>
      <w:r w:rsidRPr="00991A33">
        <w:rPr>
          <w:rFonts w:ascii="Arial" w:hAnsi="Arial" w:cs="Arial"/>
          <w:sz w:val="22"/>
          <w:szCs w:val="22"/>
          <w:lang w:eastAsia="pl-PL"/>
        </w:rPr>
        <w:t xml:space="preserve">treści gwarancji nie mogą być wymienione jakiekolwiek warunki </w:t>
      </w:r>
      <w:r w:rsidR="00C203B2" w:rsidRPr="00991A33">
        <w:rPr>
          <w:rFonts w:ascii="Arial" w:hAnsi="Arial" w:cs="Arial"/>
          <w:sz w:val="22"/>
          <w:szCs w:val="22"/>
          <w:lang w:eastAsia="pl-PL"/>
        </w:rPr>
        <w:t>i </w:t>
      </w:r>
      <w:r w:rsidRPr="00991A3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</w:t>
      </w:r>
      <w:r w:rsidR="00886AE3" w:rsidRPr="00991A3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346DC" w:rsidRPr="00991A33">
        <w:rPr>
          <w:rFonts w:ascii="Arial" w:hAnsi="Arial" w:cs="Arial"/>
          <w:sz w:val="22"/>
          <w:szCs w:val="22"/>
          <w:lang w:eastAsia="pl-PL"/>
        </w:rPr>
        <w:t xml:space="preserve">zasadniczo </w:t>
      </w:r>
      <w:r w:rsidRPr="00991A33">
        <w:rPr>
          <w:rFonts w:ascii="Arial" w:hAnsi="Arial" w:cs="Arial"/>
          <w:sz w:val="22"/>
          <w:szCs w:val="22"/>
          <w:lang w:eastAsia="pl-PL"/>
        </w:rPr>
        <w:t>zgodna z</w:t>
      </w:r>
      <w:r w:rsidR="0014061D" w:rsidRPr="00991A33">
        <w:rPr>
          <w:rFonts w:ascii="Arial" w:hAnsi="Arial" w:cs="Arial"/>
          <w:sz w:val="22"/>
          <w:szCs w:val="22"/>
          <w:lang w:eastAsia="pl-PL"/>
        </w:rPr>
        <w:t>e</w:t>
      </w:r>
      <w:r w:rsidRPr="00991A3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 w:rsidRPr="00991A33">
        <w:rPr>
          <w:rFonts w:ascii="Arial" w:hAnsi="Arial" w:cs="Arial"/>
          <w:sz w:val="22"/>
          <w:szCs w:val="22"/>
          <w:lang w:eastAsia="pl-PL"/>
        </w:rPr>
        <w:t xml:space="preserve">wzorem stanowiącym </w:t>
      </w:r>
      <w:r w:rsidR="0014061D" w:rsidRPr="00991A33">
        <w:rPr>
          <w:rFonts w:ascii="Arial" w:hAnsi="Arial" w:cs="Arial"/>
          <w:b/>
          <w:bCs/>
          <w:sz w:val="22"/>
          <w:szCs w:val="22"/>
          <w:lang w:eastAsia="pl-PL"/>
        </w:rPr>
        <w:t>Z</w:t>
      </w:r>
      <w:r w:rsidRPr="00991A33">
        <w:rPr>
          <w:rFonts w:ascii="Arial" w:hAnsi="Arial" w:cs="Arial"/>
          <w:b/>
          <w:bCs/>
          <w:sz w:val="22"/>
          <w:szCs w:val="22"/>
          <w:lang w:eastAsia="pl-PL"/>
        </w:rPr>
        <w:t>ałącz</w:t>
      </w:r>
      <w:r w:rsidR="0014061D" w:rsidRPr="00991A33">
        <w:rPr>
          <w:rFonts w:ascii="Arial" w:hAnsi="Arial" w:cs="Arial"/>
          <w:b/>
          <w:bCs/>
          <w:sz w:val="22"/>
          <w:szCs w:val="22"/>
          <w:lang w:eastAsia="pl-PL"/>
        </w:rPr>
        <w:t>nik</w:t>
      </w:r>
      <w:r w:rsidRPr="00991A33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14061D" w:rsidRPr="00991A33">
        <w:rPr>
          <w:rFonts w:ascii="Arial" w:hAnsi="Arial" w:cs="Arial"/>
          <w:b/>
          <w:bCs/>
          <w:sz w:val="22"/>
          <w:szCs w:val="22"/>
          <w:lang w:eastAsia="pl-PL"/>
        </w:rPr>
        <w:t xml:space="preserve">nr </w:t>
      </w:r>
      <w:r w:rsidR="00042854" w:rsidRPr="00991A33">
        <w:rPr>
          <w:rFonts w:ascii="Arial" w:hAnsi="Arial" w:cs="Arial"/>
          <w:b/>
          <w:bCs/>
          <w:sz w:val="22"/>
          <w:szCs w:val="22"/>
          <w:lang w:eastAsia="pl-PL"/>
        </w:rPr>
        <w:t>7</w:t>
      </w:r>
      <w:r w:rsidR="00256FAE" w:rsidRPr="00991A33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870E44" w:rsidRPr="00991A33">
        <w:rPr>
          <w:rFonts w:ascii="Arial" w:hAnsi="Arial" w:cs="Arial"/>
          <w:b/>
          <w:bCs/>
          <w:sz w:val="22"/>
          <w:szCs w:val="22"/>
          <w:lang w:eastAsia="pl-PL"/>
        </w:rPr>
        <w:t>do SWZ</w:t>
      </w:r>
      <w:r w:rsidRPr="00991A33">
        <w:rPr>
          <w:rFonts w:ascii="Arial" w:hAnsi="Arial" w:cs="Arial"/>
          <w:sz w:val="22"/>
          <w:szCs w:val="22"/>
          <w:lang w:eastAsia="pl-PL"/>
        </w:rPr>
        <w:t>. Przed złożeniem gwarancji Wykonawca uzyska od Zamawiającego akceptację jej treści.</w:t>
      </w:r>
    </w:p>
    <w:p w14:paraId="69C17D48" w14:textId="47A68858" w:rsidR="00377C4C" w:rsidRPr="00991A33" w:rsidRDefault="00787DA6" w:rsidP="00991A33">
      <w:pPr>
        <w:numPr>
          <w:ilvl w:val="0"/>
          <w:numId w:val="10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991A33">
        <w:rPr>
          <w:rFonts w:ascii="Arial" w:hAnsi="Arial" w:cs="Arial"/>
          <w:sz w:val="22"/>
          <w:szCs w:val="22"/>
          <w:lang w:eastAsia="pl-PL"/>
        </w:rPr>
        <w:t>Gwarancja</w:t>
      </w:r>
      <w:r w:rsidR="00501A59" w:rsidRPr="00991A33">
        <w:rPr>
          <w:rFonts w:ascii="Arial" w:hAnsi="Arial" w:cs="Arial"/>
          <w:sz w:val="22"/>
          <w:szCs w:val="22"/>
          <w:lang w:eastAsia="pl-PL"/>
        </w:rPr>
        <w:t xml:space="preserve"> wystawiona przez bank lub zakła</w:t>
      </w:r>
      <w:r w:rsidRPr="00991A33">
        <w:rPr>
          <w:rFonts w:ascii="Arial" w:hAnsi="Arial" w:cs="Arial"/>
          <w:sz w:val="22"/>
          <w:szCs w:val="22"/>
          <w:lang w:eastAsia="pl-PL"/>
        </w:rPr>
        <w:t xml:space="preserve">d ubezpieczeń nienadzorowanych przez </w:t>
      </w:r>
      <w:r w:rsidR="00103484" w:rsidRPr="00991A33">
        <w:rPr>
          <w:rFonts w:ascii="Arial" w:hAnsi="Arial" w:cs="Arial"/>
          <w:sz w:val="22"/>
          <w:szCs w:val="22"/>
          <w:lang w:eastAsia="pl-PL"/>
        </w:rPr>
        <w:t>Komisję Nadzoru Finansowego (</w:t>
      </w:r>
      <w:r w:rsidR="009A1D1D" w:rsidRPr="00991A33">
        <w:rPr>
          <w:rFonts w:ascii="Arial" w:hAnsi="Arial" w:cs="Arial"/>
          <w:sz w:val="22"/>
          <w:szCs w:val="22"/>
          <w:lang w:eastAsia="pl-PL"/>
        </w:rPr>
        <w:t xml:space="preserve">dalej: </w:t>
      </w:r>
      <w:r w:rsidR="00103484" w:rsidRPr="00991A33">
        <w:rPr>
          <w:rFonts w:ascii="Arial" w:hAnsi="Arial" w:cs="Arial"/>
          <w:sz w:val="22"/>
          <w:szCs w:val="22"/>
          <w:lang w:eastAsia="pl-PL"/>
        </w:rPr>
        <w:t>„</w:t>
      </w:r>
      <w:r w:rsidRPr="00991A33">
        <w:rPr>
          <w:rFonts w:ascii="Arial" w:hAnsi="Arial" w:cs="Arial"/>
          <w:b/>
          <w:sz w:val="22"/>
          <w:szCs w:val="22"/>
          <w:lang w:eastAsia="pl-PL"/>
        </w:rPr>
        <w:t>KNF</w:t>
      </w:r>
      <w:r w:rsidR="00103484" w:rsidRPr="00991A33">
        <w:rPr>
          <w:rFonts w:ascii="Arial" w:hAnsi="Arial" w:cs="Arial"/>
          <w:sz w:val="22"/>
          <w:szCs w:val="22"/>
          <w:lang w:eastAsia="pl-PL"/>
        </w:rPr>
        <w:t>”)</w:t>
      </w:r>
      <w:r w:rsidRPr="00991A33">
        <w:rPr>
          <w:rFonts w:ascii="Arial" w:hAnsi="Arial" w:cs="Arial"/>
          <w:sz w:val="22"/>
          <w:szCs w:val="22"/>
          <w:lang w:eastAsia="pl-PL"/>
        </w:rPr>
        <w:t xml:space="preserve"> albo wystawiona przez zagraniczną instytucję kredytową lub ubezpieczeniową nienotyfikowaną w KNF wymaga uzyskania </w:t>
      </w:r>
      <w:proofErr w:type="spellStart"/>
      <w:r w:rsidRPr="00991A33">
        <w:rPr>
          <w:rFonts w:ascii="Arial" w:hAnsi="Arial" w:cs="Arial"/>
          <w:sz w:val="22"/>
          <w:szCs w:val="22"/>
          <w:lang w:eastAsia="pl-PL"/>
        </w:rPr>
        <w:lastRenderedPageBreak/>
        <w:t>regwarancji</w:t>
      </w:r>
      <w:proofErr w:type="spellEnd"/>
      <w:r w:rsidRPr="00991A33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https://www.knf.gov.pl). Gwarancja nie może być wystawiona przez banki lub zakłady ubezpieczeń objęte postępowaniem naprawczym, restrukturyzacyjnym, upadłościowym lub likwidacyjnym.</w:t>
      </w:r>
    </w:p>
    <w:p w14:paraId="1774689F" w14:textId="036117BF" w:rsidR="00906944" w:rsidRPr="00991A33" w:rsidRDefault="00906944" w:rsidP="00991A33">
      <w:pPr>
        <w:numPr>
          <w:ilvl w:val="1"/>
          <w:numId w:val="10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991A33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umowy.</w:t>
      </w:r>
    </w:p>
    <w:p w14:paraId="3EF01B3B" w14:textId="253D03A4" w:rsidR="00377C4C" w:rsidRPr="00991A33" w:rsidRDefault="00377C4C" w:rsidP="00991A33">
      <w:pPr>
        <w:numPr>
          <w:ilvl w:val="0"/>
          <w:numId w:val="10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noProof/>
          <w:sz w:val="22"/>
          <w:szCs w:val="22"/>
          <w:lang w:eastAsia="pl-PL"/>
        </w:rPr>
      </w:pPr>
      <w:r w:rsidRPr="00991A33">
        <w:rPr>
          <w:rFonts w:ascii="Arial" w:hAnsi="Arial" w:cs="Arial"/>
          <w:sz w:val="22"/>
          <w:szCs w:val="22"/>
          <w:lang w:eastAsia="pl-PL"/>
        </w:rPr>
        <w:t>Gwarancje muszą zawierać (oprócz elementów właściwych dla każdej formy, określonych przepisami prawa</w:t>
      </w:r>
      <w:r w:rsidR="00C942F1" w:rsidRPr="00991A33">
        <w:rPr>
          <w:rFonts w:ascii="Arial" w:hAnsi="Arial" w:cs="Arial"/>
          <w:sz w:val="22"/>
          <w:szCs w:val="22"/>
          <w:lang w:eastAsia="pl-PL"/>
        </w:rPr>
        <w:t>)</w:t>
      </w:r>
      <w:r w:rsidR="00886AE3" w:rsidRPr="00991A3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991A33">
        <w:rPr>
          <w:rFonts w:ascii="Arial" w:hAnsi="Arial" w:cs="Arial"/>
          <w:sz w:val="22"/>
          <w:szCs w:val="22"/>
          <w:lang w:eastAsia="pl-PL"/>
        </w:rPr>
        <w:t>nazwę i adres Zamawiającego</w:t>
      </w:r>
      <w:r w:rsidR="00886AE3" w:rsidRPr="00991A33">
        <w:rPr>
          <w:rFonts w:ascii="Arial" w:hAnsi="Arial" w:cs="Arial"/>
          <w:sz w:val="22"/>
          <w:szCs w:val="22"/>
          <w:lang w:eastAsia="pl-PL"/>
        </w:rPr>
        <w:t xml:space="preserve"> i </w:t>
      </w:r>
      <w:r w:rsidRPr="00991A33">
        <w:rPr>
          <w:rFonts w:ascii="Arial" w:hAnsi="Arial" w:cs="Arial"/>
          <w:sz w:val="22"/>
          <w:szCs w:val="22"/>
          <w:lang w:eastAsia="pl-PL"/>
        </w:rPr>
        <w:t xml:space="preserve">oznaczenie (numer </w:t>
      </w:r>
      <w:r w:rsidR="009A1D1D" w:rsidRPr="00991A33">
        <w:rPr>
          <w:rFonts w:ascii="Arial" w:hAnsi="Arial" w:cs="Arial"/>
          <w:sz w:val="22"/>
          <w:szCs w:val="22"/>
          <w:lang w:eastAsia="pl-PL"/>
        </w:rPr>
        <w:t>i </w:t>
      </w:r>
      <w:r w:rsidRPr="00991A33">
        <w:rPr>
          <w:rFonts w:ascii="Arial" w:hAnsi="Arial" w:cs="Arial"/>
          <w:sz w:val="22"/>
          <w:szCs w:val="22"/>
          <w:lang w:eastAsia="pl-PL"/>
        </w:rPr>
        <w:t>nazwa) umowy.</w:t>
      </w:r>
    </w:p>
    <w:p w14:paraId="1C518BBD" w14:textId="77777777" w:rsidR="00B47FA2" w:rsidRPr="00991A33" w:rsidRDefault="00B47FA2" w:rsidP="00991A33">
      <w:pPr>
        <w:numPr>
          <w:ilvl w:val="0"/>
          <w:numId w:val="10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Zabezpieczenie należytego wykonania umowy wnoszone w pieniądzu należy przelać na następujący rachunek Zamawiającego:</w:t>
      </w:r>
    </w:p>
    <w:p w14:paraId="69F611D8" w14:textId="77AAC349" w:rsidR="00FB54F4" w:rsidRPr="00991A33" w:rsidRDefault="006376B2" w:rsidP="00991A33">
      <w:pPr>
        <w:pStyle w:val="Akapitzlist"/>
        <w:spacing w:line="360" w:lineRule="auto"/>
        <w:ind w:left="360"/>
        <w:rPr>
          <w:rFonts w:ascii="Arial" w:hAnsi="Arial" w:cs="Arial"/>
          <w:b/>
          <w:bCs/>
          <w:i/>
          <w:sz w:val="22"/>
          <w:szCs w:val="22"/>
        </w:rPr>
      </w:pPr>
      <w:r w:rsidRPr="00991A33">
        <w:rPr>
          <w:rFonts w:ascii="Arial" w:hAnsi="Arial" w:cs="Arial"/>
          <w:b/>
          <w:bCs/>
          <w:sz w:val="22"/>
          <w:szCs w:val="22"/>
        </w:rPr>
        <w:t xml:space="preserve">Bank </w:t>
      </w:r>
      <w:r w:rsidR="00FB54F4" w:rsidRPr="00991A33">
        <w:rPr>
          <w:rFonts w:ascii="Arial" w:hAnsi="Arial" w:cs="Arial"/>
          <w:b/>
          <w:bCs/>
          <w:sz w:val="22"/>
          <w:szCs w:val="22"/>
        </w:rPr>
        <w:t>PK</w:t>
      </w:r>
      <w:r w:rsidRPr="00991A33">
        <w:rPr>
          <w:rFonts w:ascii="Arial" w:hAnsi="Arial" w:cs="Arial"/>
          <w:b/>
          <w:bCs/>
          <w:sz w:val="22"/>
          <w:szCs w:val="22"/>
        </w:rPr>
        <w:t>O</w:t>
      </w:r>
      <w:r w:rsidR="00FB54F4" w:rsidRPr="00991A33">
        <w:rPr>
          <w:rFonts w:ascii="Arial" w:hAnsi="Arial" w:cs="Arial"/>
          <w:b/>
          <w:bCs/>
          <w:sz w:val="22"/>
          <w:szCs w:val="22"/>
        </w:rPr>
        <w:t xml:space="preserve"> BP SA 11 1020 1026 0000 1102 0287 4600</w:t>
      </w:r>
    </w:p>
    <w:p w14:paraId="201768FB" w14:textId="77777777" w:rsidR="00FB54F4" w:rsidRPr="00991A33" w:rsidRDefault="00FB54F4" w:rsidP="00991A33">
      <w:pPr>
        <w:pStyle w:val="Akapitzlist"/>
        <w:spacing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 w:rsidRPr="00991A33">
        <w:rPr>
          <w:rFonts w:ascii="Arial" w:hAnsi="Arial" w:cs="Arial"/>
          <w:b/>
          <w:bCs/>
          <w:sz w:val="22"/>
          <w:szCs w:val="22"/>
        </w:rPr>
        <w:t>SWIFT: BPKOPLPW</w:t>
      </w:r>
    </w:p>
    <w:p w14:paraId="3B60A90B" w14:textId="7879520C" w:rsidR="00377C4C" w:rsidRPr="00991A33" w:rsidRDefault="00511090" w:rsidP="00991A33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0641EE48" w14:textId="2D85C230" w:rsidR="00377C4C" w:rsidRPr="00991A33" w:rsidRDefault="00377C4C" w:rsidP="00991A33">
      <w:pPr>
        <w:numPr>
          <w:ilvl w:val="0"/>
          <w:numId w:val="10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991A33">
        <w:rPr>
          <w:rFonts w:ascii="Arial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</w:t>
      </w:r>
      <w:r w:rsidR="00706660" w:rsidRPr="00991A33">
        <w:rPr>
          <w:rFonts w:ascii="Arial" w:hAnsi="Arial" w:cs="Arial"/>
          <w:sz w:val="22"/>
          <w:szCs w:val="22"/>
          <w:lang w:eastAsia="pl-PL"/>
        </w:rPr>
        <w:t>ust.</w:t>
      </w:r>
      <w:r w:rsidR="00037AEE" w:rsidRPr="00991A3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24D16" w:rsidRPr="00991A33">
        <w:rPr>
          <w:rFonts w:ascii="Arial" w:hAnsi="Arial" w:cs="Arial"/>
          <w:sz w:val="22"/>
          <w:szCs w:val="22"/>
          <w:lang w:eastAsia="pl-PL"/>
        </w:rPr>
        <w:t>1</w:t>
      </w:r>
      <w:r w:rsidRPr="00991A33">
        <w:rPr>
          <w:rFonts w:ascii="Arial" w:hAnsi="Arial" w:cs="Arial"/>
          <w:sz w:val="22"/>
          <w:szCs w:val="22"/>
          <w:lang w:eastAsia="pl-PL"/>
        </w:rPr>
        <w:t>.</w:t>
      </w:r>
    </w:p>
    <w:p w14:paraId="2A5EE71F" w14:textId="2077EE61" w:rsidR="00377C4C" w:rsidRPr="00991A33" w:rsidRDefault="00481140" w:rsidP="00991A33">
      <w:pPr>
        <w:numPr>
          <w:ilvl w:val="0"/>
          <w:numId w:val="10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991A33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</w:t>
      </w:r>
      <w:r w:rsidR="00183745" w:rsidRPr="00991A33">
        <w:rPr>
          <w:rFonts w:ascii="Arial" w:hAnsi="Arial" w:cs="Arial"/>
          <w:sz w:val="22"/>
          <w:szCs w:val="22"/>
          <w:lang w:eastAsia="pl-PL"/>
        </w:rPr>
        <w:t>z </w:t>
      </w:r>
      <w:r w:rsidRPr="00991A33">
        <w:rPr>
          <w:rFonts w:ascii="Arial" w:hAnsi="Arial" w:cs="Arial"/>
          <w:sz w:val="22"/>
          <w:szCs w:val="22"/>
          <w:lang w:eastAsia="pl-PL"/>
        </w:rPr>
        <w:t xml:space="preserve">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</w:t>
      </w:r>
      <w:r w:rsidR="00183745" w:rsidRPr="00991A33">
        <w:rPr>
          <w:rFonts w:ascii="Arial" w:hAnsi="Arial" w:cs="Arial"/>
          <w:sz w:val="22"/>
          <w:szCs w:val="22"/>
          <w:lang w:eastAsia="pl-PL"/>
        </w:rPr>
        <w:lastRenderedPageBreak/>
        <w:t>o </w:t>
      </w:r>
      <w:r w:rsidRPr="00991A33">
        <w:rPr>
          <w:rFonts w:ascii="Arial" w:hAnsi="Arial" w:cs="Arial"/>
          <w:sz w:val="22"/>
          <w:szCs w:val="22"/>
          <w:lang w:eastAsia="pl-PL"/>
        </w:rPr>
        <w:t xml:space="preserve">usługach zaufania oraz identyfikacji elektronicznej </w:t>
      </w:r>
      <w:r w:rsidR="001A7BB0" w:rsidRPr="00991A33">
        <w:rPr>
          <w:rFonts w:ascii="Arial" w:hAnsi="Arial" w:cs="Arial"/>
          <w:sz w:val="22"/>
          <w:szCs w:val="22"/>
          <w:lang w:eastAsia="pl-PL"/>
        </w:rPr>
        <w:t>(tj.</w:t>
      </w:r>
      <w:r w:rsidR="00680828" w:rsidRPr="00991A33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2F1E10" w:rsidRPr="00991A33">
        <w:rPr>
          <w:rFonts w:ascii="Arial" w:hAnsi="Arial" w:cs="Arial"/>
          <w:sz w:val="22"/>
          <w:szCs w:val="22"/>
          <w:lang w:eastAsia="pl-PL"/>
        </w:rPr>
        <w:t xml:space="preserve">2024 </w:t>
      </w:r>
      <w:r w:rsidR="00680828" w:rsidRPr="00991A33">
        <w:rPr>
          <w:rFonts w:ascii="Arial" w:hAnsi="Arial" w:cs="Arial"/>
          <w:sz w:val="22"/>
          <w:szCs w:val="22"/>
          <w:lang w:eastAsia="pl-PL"/>
        </w:rPr>
        <w:t xml:space="preserve">r. poz. </w:t>
      </w:r>
      <w:r w:rsidR="002F1E10" w:rsidRPr="00991A33">
        <w:rPr>
          <w:rFonts w:ascii="Arial" w:hAnsi="Arial" w:cs="Arial"/>
          <w:sz w:val="22"/>
          <w:szCs w:val="22"/>
          <w:lang w:eastAsia="pl-PL"/>
        </w:rPr>
        <w:t>1725</w:t>
      </w:r>
      <w:r w:rsidR="00680828" w:rsidRPr="00991A33">
        <w:rPr>
          <w:rFonts w:ascii="Arial" w:hAnsi="Arial" w:cs="Arial"/>
          <w:sz w:val="22"/>
          <w:szCs w:val="22"/>
          <w:lang w:eastAsia="pl-PL"/>
        </w:rPr>
        <w:t>)</w:t>
      </w:r>
      <w:r w:rsidR="001A7BB0" w:rsidRPr="00991A3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991A33">
        <w:rPr>
          <w:rFonts w:ascii="Arial" w:hAnsi="Arial" w:cs="Arial"/>
          <w:sz w:val="22"/>
          <w:szCs w:val="22"/>
          <w:lang w:eastAsia="pl-PL"/>
        </w:rPr>
        <w:t>wraz z dokumentami potwierdzającymi uprawnienia osób do reprezentowania wystawcy zabezpieczenia (np. pełnomocnictwo, KRS).</w:t>
      </w:r>
    </w:p>
    <w:p w14:paraId="228AC5B2" w14:textId="77777777" w:rsidR="00FB43EC" w:rsidRPr="00991A33" w:rsidRDefault="00037AEE" w:rsidP="00991A33">
      <w:pPr>
        <w:numPr>
          <w:ilvl w:val="0"/>
          <w:numId w:val="10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991A33">
        <w:rPr>
          <w:rFonts w:ascii="Arial" w:hAnsi="Arial" w:cs="Arial"/>
          <w:sz w:val="22"/>
          <w:szCs w:val="22"/>
          <w:lang w:eastAsia="pl-PL"/>
        </w:rPr>
        <w:t>Kwota pozostawiona na zabezpieczenie roszczeń z tytułu rękojmi za wady</w:t>
      </w:r>
      <w:r w:rsidR="00206DE9" w:rsidRPr="00991A33">
        <w:rPr>
          <w:rFonts w:ascii="Arial" w:hAnsi="Arial" w:cs="Arial"/>
          <w:sz w:val="22"/>
          <w:szCs w:val="22"/>
          <w:lang w:eastAsia="pl-PL"/>
        </w:rPr>
        <w:t xml:space="preserve"> lub gwarancji jakości</w:t>
      </w:r>
      <w:r w:rsidRPr="00991A33">
        <w:rPr>
          <w:rFonts w:ascii="Arial" w:hAnsi="Arial" w:cs="Arial"/>
          <w:sz w:val="22"/>
          <w:szCs w:val="22"/>
          <w:lang w:eastAsia="pl-PL"/>
        </w:rPr>
        <w:t xml:space="preserve"> wynosi </w:t>
      </w:r>
      <w:r w:rsidR="00FB54F4" w:rsidRPr="00991A33">
        <w:rPr>
          <w:rFonts w:ascii="Arial" w:hAnsi="Arial" w:cs="Arial"/>
          <w:sz w:val="22"/>
          <w:szCs w:val="22"/>
          <w:lang w:eastAsia="pl-PL"/>
        </w:rPr>
        <w:t>30</w:t>
      </w:r>
      <w:r w:rsidRPr="00991A33">
        <w:rPr>
          <w:rFonts w:ascii="Arial" w:hAnsi="Arial" w:cs="Arial"/>
          <w:sz w:val="22"/>
          <w:szCs w:val="22"/>
          <w:lang w:eastAsia="pl-PL"/>
        </w:rPr>
        <w:t>% wysokości zabezpieczenia.</w:t>
      </w:r>
      <w:r w:rsidR="00771B09" w:rsidRPr="00991A33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6C7DFF19" w14:textId="59B57D0A" w:rsidR="00CD1459" w:rsidRPr="00991A33" w:rsidRDefault="00140B12" w:rsidP="00991A33">
      <w:pPr>
        <w:numPr>
          <w:ilvl w:val="0"/>
          <w:numId w:val="10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991A33">
        <w:rPr>
          <w:rFonts w:ascii="Arial" w:hAnsi="Arial" w:cs="Arial"/>
          <w:sz w:val="22"/>
          <w:szCs w:val="22"/>
        </w:rPr>
        <w:t xml:space="preserve">Zabezpieczenie należytego wykonania </w:t>
      </w:r>
      <w:r w:rsidR="00037AEE" w:rsidRPr="00991A33">
        <w:rPr>
          <w:rFonts w:ascii="Arial" w:hAnsi="Arial" w:cs="Arial"/>
          <w:sz w:val="22"/>
          <w:szCs w:val="22"/>
        </w:rPr>
        <w:t>U</w:t>
      </w:r>
      <w:r w:rsidRPr="00991A3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 w:rsidR="004F7EE5" w:rsidRPr="00991A33"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991A33">
        <w:rPr>
          <w:rFonts w:ascii="Arial" w:hAnsi="Arial" w:cs="Arial"/>
          <w:sz w:val="22"/>
          <w:szCs w:val="22"/>
        </w:rPr>
        <w:t xml:space="preserve"> zabezpieczenie </w:t>
      </w:r>
      <w:r w:rsidR="004F7EE5" w:rsidRPr="00991A33">
        <w:rPr>
          <w:rFonts w:ascii="Arial" w:hAnsi="Arial" w:cs="Arial"/>
          <w:sz w:val="22"/>
          <w:szCs w:val="22"/>
        </w:rPr>
        <w:t xml:space="preserve">należytego </w:t>
      </w:r>
      <w:r w:rsidRPr="00991A33">
        <w:rPr>
          <w:rFonts w:ascii="Arial" w:hAnsi="Arial" w:cs="Arial"/>
          <w:sz w:val="22"/>
          <w:szCs w:val="22"/>
        </w:rPr>
        <w:t xml:space="preserve">wykonania </w:t>
      </w:r>
      <w:r w:rsidR="00037AEE" w:rsidRPr="00991A33">
        <w:rPr>
          <w:rFonts w:ascii="Arial" w:hAnsi="Arial" w:cs="Arial"/>
          <w:sz w:val="22"/>
          <w:szCs w:val="22"/>
        </w:rPr>
        <w:t>U</w:t>
      </w:r>
      <w:r w:rsidR="004F7EE5" w:rsidRPr="00991A33">
        <w:rPr>
          <w:rFonts w:ascii="Arial" w:hAnsi="Arial" w:cs="Arial"/>
          <w:sz w:val="22"/>
          <w:szCs w:val="22"/>
        </w:rPr>
        <w:t xml:space="preserve">mowy </w:t>
      </w:r>
      <w:r w:rsidRPr="00991A33">
        <w:rPr>
          <w:rFonts w:ascii="Arial" w:hAnsi="Arial" w:cs="Arial"/>
          <w:sz w:val="22"/>
          <w:szCs w:val="22"/>
        </w:rPr>
        <w:t>w</w:t>
      </w:r>
      <w:r w:rsidR="008F68BF" w:rsidRPr="00991A33">
        <w:rPr>
          <w:rFonts w:ascii="Arial" w:hAnsi="Arial" w:cs="Arial"/>
          <w:sz w:val="22"/>
          <w:szCs w:val="22"/>
        </w:rPr>
        <w:t> </w:t>
      </w:r>
      <w:r w:rsidRPr="00991A33">
        <w:rPr>
          <w:rFonts w:ascii="Arial" w:hAnsi="Arial" w:cs="Arial"/>
          <w:sz w:val="22"/>
          <w:szCs w:val="22"/>
        </w:rPr>
        <w:t xml:space="preserve">okresie </w:t>
      </w:r>
      <w:r w:rsidR="004F7EE5" w:rsidRPr="00991A33">
        <w:rPr>
          <w:rFonts w:ascii="Arial" w:hAnsi="Arial" w:cs="Arial"/>
          <w:sz w:val="22"/>
          <w:szCs w:val="22"/>
        </w:rPr>
        <w:t>gwarancji i rękojmi</w:t>
      </w:r>
      <w:r w:rsidRPr="00991A3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 w:rsidR="004F7EE5" w:rsidRPr="00991A33"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="00037AEE" w:rsidRPr="00991A33">
        <w:rPr>
          <w:rFonts w:ascii="Arial" w:hAnsi="Arial" w:cs="Arial"/>
          <w:sz w:val="22"/>
          <w:szCs w:val="22"/>
        </w:rPr>
        <w:t>.</w:t>
      </w:r>
      <w:r w:rsidR="00771B09" w:rsidRPr="00991A33">
        <w:rPr>
          <w:rFonts w:ascii="Arial" w:hAnsi="Arial" w:cs="Arial"/>
          <w:sz w:val="22"/>
          <w:szCs w:val="22"/>
        </w:rPr>
        <w:t xml:space="preserve"> </w:t>
      </w:r>
    </w:p>
    <w:p w14:paraId="181C3BE8" w14:textId="7A0B67DA" w:rsidR="00140B12" w:rsidRPr="00991A33" w:rsidRDefault="00140B12" w:rsidP="00991A33">
      <w:pPr>
        <w:numPr>
          <w:ilvl w:val="0"/>
          <w:numId w:val="10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991A33">
        <w:rPr>
          <w:rFonts w:ascii="Arial" w:hAnsi="Arial" w:cs="Arial"/>
          <w:sz w:val="22"/>
          <w:szCs w:val="22"/>
        </w:rPr>
        <w:t xml:space="preserve">Zapisy dotyczące </w:t>
      </w:r>
      <w:r w:rsidR="000D5EA7" w:rsidRPr="00991A33">
        <w:rPr>
          <w:rFonts w:ascii="Arial" w:hAnsi="Arial" w:cs="Arial"/>
          <w:sz w:val="22"/>
          <w:szCs w:val="22"/>
        </w:rPr>
        <w:t xml:space="preserve">zmian formy oraz </w:t>
      </w:r>
      <w:r w:rsidRPr="00991A33">
        <w:rPr>
          <w:rFonts w:ascii="Arial" w:hAnsi="Arial" w:cs="Arial"/>
          <w:sz w:val="22"/>
          <w:szCs w:val="22"/>
        </w:rPr>
        <w:t xml:space="preserve">zwrotu zabezpieczenia należytego wykonania umowy </w:t>
      </w:r>
      <w:r w:rsidR="004C5A08" w:rsidRPr="00991A33">
        <w:rPr>
          <w:rFonts w:ascii="Arial" w:hAnsi="Arial" w:cs="Arial"/>
          <w:sz w:val="22"/>
          <w:szCs w:val="22"/>
        </w:rPr>
        <w:t xml:space="preserve">i zabezpieczenia roszczeń z tytułu </w:t>
      </w:r>
      <w:r w:rsidR="003A2981" w:rsidRPr="00991A33">
        <w:rPr>
          <w:rFonts w:ascii="Arial" w:hAnsi="Arial" w:cs="Arial"/>
          <w:sz w:val="22"/>
          <w:szCs w:val="22"/>
        </w:rPr>
        <w:t>rękojmi</w:t>
      </w:r>
      <w:r w:rsidR="000D5EA7" w:rsidRPr="00991A33">
        <w:rPr>
          <w:rFonts w:ascii="Arial" w:hAnsi="Arial" w:cs="Arial"/>
          <w:sz w:val="22"/>
          <w:szCs w:val="22"/>
        </w:rPr>
        <w:t xml:space="preserve"> za wady i gwarancji jakości</w:t>
      </w:r>
      <w:r w:rsidR="00104F30" w:rsidRPr="00991A33">
        <w:rPr>
          <w:rFonts w:ascii="Arial" w:hAnsi="Arial" w:cs="Arial"/>
          <w:sz w:val="22"/>
          <w:szCs w:val="22"/>
        </w:rPr>
        <w:t xml:space="preserve"> </w:t>
      </w:r>
      <w:r w:rsidRPr="00991A33">
        <w:rPr>
          <w:rFonts w:ascii="Arial" w:hAnsi="Arial" w:cs="Arial"/>
          <w:sz w:val="22"/>
          <w:szCs w:val="22"/>
        </w:rPr>
        <w:t xml:space="preserve">zostały zawarte </w:t>
      </w:r>
      <w:r w:rsidR="00A37897" w:rsidRPr="00991A33">
        <w:rPr>
          <w:rFonts w:ascii="Arial" w:hAnsi="Arial" w:cs="Arial"/>
          <w:sz w:val="22"/>
          <w:szCs w:val="22"/>
        </w:rPr>
        <w:t xml:space="preserve">w </w:t>
      </w:r>
      <w:r w:rsidRPr="00991A33">
        <w:rPr>
          <w:rFonts w:ascii="Arial" w:hAnsi="Arial" w:cs="Arial"/>
          <w:sz w:val="22"/>
          <w:szCs w:val="22"/>
        </w:rPr>
        <w:t>Warunkach Umowy.</w:t>
      </w:r>
    </w:p>
    <w:p w14:paraId="0E32E556" w14:textId="7FA287A4" w:rsidR="00641C01" w:rsidRPr="00991A33" w:rsidRDefault="00641C01" w:rsidP="00991A33">
      <w:pPr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color w:val="FF0000"/>
          <w:sz w:val="22"/>
          <w:szCs w:val="22"/>
        </w:rPr>
      </w:pPr>
    </w:p>
    <w:p w14:paraId="50649CC2" w14:textId="4608BC42" w:rsidR="0086783C" w:rsidRPr="00991A33" w:rsidRDefault="0086783C" w:rsidP="00991A33">
      <w:pPr>
        <w:pStyle w:val="Nagwek1"/>
        <w:jc w:val="left"/>
        <w:rPr>
          <w:sz w:val="22"/>
          <w:szCs w:val="22"/>
        </w:rPr>
      </w:pPr>
      <w:bookmarkStart w:id="34" w:name="_Toc210976941"/>
      <w:r w:rsidRPr="00991A33">
        <w:rPr>
          <w:sz w:val="22"/>
          <w:szCs w:val="22"/>
        </w:rPr>
        <w:t>Rozdział XXII – Unieważnienie Postępowania</w:t>
      </w:r>
      <w:bookmarkEnd w:id="34"/>
    </w:p>
    <w:p w14:paraId="54C77A6A" w14:textId="4FF5652E" w:rsidR="0086783C" w:rsidRPr="00991A33" w:rsidRDefault="0086783C" w:rsidP="00991A33">
      <w:pPr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color w:val="FF0000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  <w:lang w:eastAsia="pl-PL"/>
        </w:rPr>
        <w:t xml:space="preserve">Zamawiający unieważnia Postępowanie w przypadkach oraz w sposób, o którym mowa w </w:t>
      </w:r>
      <w:r w:rsidRPr="00991A33">
        <w:rPr>
          <w:rFonts w:ascii="Arial" w:eastAsia="Times New Roman" w:hAnsi="Arial" w:cs="Arial"/>
          <w:sz w:val="22"/>
          <w:szCs w:val="22"/>
          <w:lang w:eastAsia="pl-PL"/>
        </w:rPr>
        <w:t>§24 Regulaminu</w:t>
      </w:r>
      <w:r w:rsidR="008F16DB" w:rsidRPr="00991A33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2A79F53C" w14:textId="630AA572" w:rsidR="0086783C" w:rsidRPr="00991A33" w:rsidRDefault="0086783C" w:rsidP="00991A33">
      <w:pPr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color w:val="FF0000"/>
          <w:sz w:val="22"/>
          <w:szCs w:val="22"/>
        </w:rPr>
      </w:pPr>
    </w:p>
    <w:p w14:paraId="55AD1945" w14:textId="700158E4" w:rsidR="00900672" w:rsidRPr="00991A33" w:rsidRDefault="00B564BE" w:rsidP="00991A33">
      <w:pPr>
        <w:pStyle w:val="Nagwek1"/>
        <w:jc w:val="left"/>
        <w:rPr>
          <w:sz w:val="22"/>
          <w:szCs w:val="22"/>
        </w:rPr>
      </w:pPr>
      <w:bookmarkStart w:id="35" w:name="_Toc210976942"/>
      <w:bookmarkStart w:id="36" w:name="Rozdział_15"/>
      <w:bookmarkEnd w:id="33"/>
      <w:r w:rsidRPr="00991A33">
        <w:rPr>
          <w:sz w:val="22"/>
          <w:szCs w:val="22"/>
        </w:rPr>
        <w:t xml:space="preserve">Rozdział </w:t>
      </w:r>
      <w:r w:rsidR="00900672" w:rsidRPr="00991A33">
        <w:rPr>
          <w:sz w:val="22"/>
          <w:szCs w:val="22"/>
        </w:rPr>
        <w:t>X</w:t>
      </w:r>
      <w:r w:rsidR="00E3512A" w:rsidRPr="00991A33">
        <w:rPr>
          <w:sz w:val="22"/>
          <w:szCs w:val="22"/>
        </w:rPr>
        <w:t>XI</w:t>
      </w:r>
      <w:r w:rsidR="0086783C" w:rsidRPr="00991A33">
        <w:rPr>
          <w:sz w:val="22"/>
          <w:szCs w:val="22"/>
        </w:rPr>
        <w:t>I</w:t>
      </w:r>
      <w:r w:rsidR="00E3512A" w:rsidRPr="00991A33">
        <w:rPr>
          <w:sz w:val="22"/>
          <w:szCs w:val="22"/>
        </w:rPr>
        <w:t>I</w:t>
      </w:r>
      <w:r w:rsidR="003E10F6" w:rsidRPr="00991A33">
        <w:rPr>
          <w:sz w:val="22"/>
          <w:szCs w:val="22"/>
        </w:rPr>
        <w:t xml:space="preserve"> –</w:t>
      </w:r>
      <w:r w:rsidR="00900672" w:rsidRPr="00991A33">
        <w:rPr>
          <w:sz w:val="22"/>
          <w:szCs w:val="22"/>
        </w:rPr>
        <w:t xml:space="preserve"> Po</w:t>
      </w:r>
      <w:r w:rsidR="009D772A" w:rsidRPr="00991A33">
        <w:rPr>
          <w:sz w:val="22"/>
          <w:szCs w:val="22"/>
        </w:rPr>
        <w:t>uczenie o środkach odwoławczych</w:t>
      </w:r>
      <w:bookmarkEnd w:id="35"/>
    </w:p>
    <w:p w14:paraId="6CAF5989" w14:textId="534F22C4" w:rsidR="00900672" w:rsidRPr="00991A33" w:rsidRDefault="00164492" w:rsidP="00991A33">
      <w:pPr>
        <w:numPr>
          <w:ilvl w:val="0"/>
          <w:numId w:val="6"/>
        </w:numPr>
        <w:tabs>
          <w:tab w:val="clear" w:pos="360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eastAsia="Times New Roman" w:hAnsi="Arial" w:cs="Arial"/>
          <w:bCs/>
          <w:sz w:val="22"/>
          <w:szCs w:val="22"/>
          <w:lang w:eastAsia="pl-PL"/>
        </w:rPr>
        <w:t>Wykonawcy</w:t>
      </w:r>
      <w:r w:rsidR="00442A62" w:rsidRPr="00991A33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przysługuje skarga</w:t>
      </w:r>
      <w:r w:rsidRPr="00991A33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, jeżeli ma lub miał interes w uzyskaniu </w:t>
      </w:r>
      <w:r w:rsidR="00442A62" w:rsidRPr="00991A33">
        <w:rPr>
          <w:rFonts w:ascii="Arial" w:eastAsia="Times New Roman" w:hAnsi="Arial" w:cs="Arial"/>
          <w:bCs/>
          <w:sz w:val="22"/>
          <w:szCs w:val="22"/>
          <w:lang w:eastAsia="pl-PL"/>
        </w:rPr>
        <w:t>Z</w:t>
      </w:r>
      <w:r w:rsidRPr="00991A33">
        <w:rPr>
          <w:rFonts w:ascii="Arial" w:eastAsia="Times New Roman" w:hAnsi="Arial" w:cs="Arial"/>
          <w:bCs/>
          <w:sz w:val="22"/>
          <w:szCs w:val="22"/>
          <w:lang w:eastAsia="pl-PL"/>
        </w:rPr>
        <w:t>amówienia oraz poniósł lub może ponieść sz</w:t>
      </w:r>
      <w:r w:rsidR="00442A62" w:rsidRPr="00991A33">
        <w:rPr>
          <w:rFonts w:ascii="Arial" w:eastAsia="Times New Roman" w:hAnsi="Arial" w:cs="Arial"/>
          <w:bCs/>
          <w:sz w:val="22"/>
          <w:szCs w:val="22"/>
          <w:lang w:eastAsia="pl-PL"/>
        </w:rPr>
        <w:t>kodę w wyniku naruszenia przez Z</w:t>
      </w:r>
      <w:r w:rsidRPr="00991A33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amawiającego postanowień </w:t>
      </w:r>
      <w:r w:rsidR="00442A62" w:rsidRPr="00991A33">
        <w:rPr>
          <w:rFonts w:ascii="Arial" w:eastAsia="Times New Roman" w:hAnsi="Arial" w:cs="Arial"/>
          <w:bCs/>
          <w:sz w:val="22"/>
          <w:szCs w:val="22"/>
          <w:lang w:eastAsia="pl-PL"/>
        </w:rPr>
        <w:t>R</w:t>
      </w:r>
      <w:r w:rsidRPr="00991A33">
        <w:rPr>
          <w:rFonts w:ascii="Arial" w:eastAsia="Times New Roman" w:hAnsi="Arial" w:cs="Arial"/>
          <w:bCs/>
          <w:sz w:val="22"/>
          <w:szCs w:val="22"/>
          <w:lang w:eastAsia="pl-PL"/>
        </w:rPr>
        <w:t>egulaminu</w:t>
      </w:r>
      <w:r w:rsidR="00C203B2" w:rsidRPr="00991A33">
        <w:rPr>
          <w:rFonts w:ascii="Arial" w:hAnsi="Arial" w:cs="Arial"/>
          <w:sz w:val="22"/>
          <w:szCs w:val="22"/>
        </w:rPr>
        <w:t>.</w:t>
      </w:r>
    </w:p>
    <w:p w14:paraId="1DF59059" w14:textId="1437642A" w:rsidR="00AF6177" w:rsidRPr="00991A33" w:rsidRDefault="00AF6177" w:rsidP="00991A33">
      <w:pPr>
        <w:numPr>
          <w:ilvl w:val="0"/>
          <w:numId w:val="6"/>
        </w:numPr>
        <w:tabs>
          <w:tab w:val="clear" w:pos="360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Skargę wnosi się w sposób i na zasadach określonych w §31 Regulaminu.</w:t>
      </w:r>
    </w:p>
    <w:p w14:paraId="21F9DAA5" w14:textId="672CE027" w:rsidR="00950491" w:rsidRPr="00991A33" w:rsidRDefault="00950491" w:rsidP="00991A33">
      <w:pPr>
        <w:numPr>
          <w:ilvl w:val="0"/>
          <w:numId w:val="6"/>
        </w:numPr>
        <w:tabs>
          <w:tab w:val="left" w:pos="284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Jednostką właściwą do przyjęcia i rozpatrzenia skargi, jest jednostka prowadząca Postępowanie, o której mowa w Rozdziale I ust. 1 SWZ.</w:t>
      </w:r>
    </w:p>
    <w:bookmarkEnd w:id="36"/>
    <w:p w14:paraId="0487C711" w14:textId="658C8C20" w:rsidR="00940E18" w:rsidRPr="00991A33" w:rsidRDefault="00940E18" w:rsidP="00991A33">
      <w:pPr>
        <w:pStyle w:val="Stopka"/>
        <w:spacing w:line="360" w:lineRule="auto"/>
        <w:ind w:left="0"/>
        <w:jc w:val="left"/>
        <w:outlineLvl w:val="0"/>
        <w:rPr>
          <w:rFonts w:ascii="Arial" w:hAnsi="Arial" w:cs="Arial"/>
          <w:color w:val="FF0000"/>
          <w:sz w:val="22"/>
          <w:szCs w:val="22"/>
        </w:rPr>
      </w:pPr>
    </w:p>
    <w:p w14:paraId="5EC51E3A" w14:textId="3882A789" w:rsidR="00BC36EA" w:rsidRPr="00991A33" w:rsidRDefault="00B564BE" w:rsidP="00991A33">
      <w:pPr>
        <w:pStyle w:val="Nagwek1"/>
        <w:jc w:val="left"/>
        <w:rPr>
          <w:sz w:val="22"/>
          <w:szCs w:val="22"/>
        </w:rPr>
      </w:pPr>
      <w:bookmarkStart w:id="37" w:name="_Toc210976943"/>
      <w:bookmarkStart w:id="38" w:name="Rozdział_18"/>
      <w:r w:rsidRPr="00991A33">
        <w:rPr>
          <w:sz w:val="22"/>
          <w:szCs w:val="22"/>
        </w:rPr>
        <w:t xml:space="preserve">Rozdział </w:t>
      </w:r>
      <w:r w:rsidR="00B2082D" w:rsidRPr="00991A33">
        <w:rPr>
          <w:sz w:val="22"/>
          <w:szCs w:val="22"/>
        </w:rPr>
        <w:t>X</w:t>
      </w:r>
      <w:r w:rsidR="00BE1862" w:rsidRPr="00991A33">
        <w:rPr>
          <w:sz w:val="22"/>
          <w:szCs w:val="22"/>
        </w:rPr>
        <w:t>X</w:t>
      </w:r>
      <w:r w:rsidR="00B2082D" w:rsidRPr="00991A33">
        <w:rPr>
          <w:sz w:val="22"/>
          <w:szCs w:val="22"/>
        </w:rPr>
        <w:t>IV</w:t>
      </w:r>
      <w:r w:rsidR="003E10F6" w:rsidRPr="00991A33">
        <w:rPr>
          <w:sz w:val="22"/>
          <w:szCs w:val="22"/>
        </w:rPr>
        <w:t xml:space="preserve"> –</w:t>
      </w:r>
      <w:r w:rsidR="00BE1862" w:rsidRPr="00991A33">
        <w:rPr>
          <w:sz w:val="22"/>
          <w:szCs w:val="22"/>
        </w:rPr>
        <w:t xml:space="preserve"> Klauzula informacyjna RODO</w:t>
      </w:r>
      <w:bookmarkEnd w:id="37"/>
    </w:p>
    <w:p w14:paraId="778E9F1F" w14:textId="77777777" w:rsidR="001A1D1C" w:rsidRPr="00991A33" w:rsidRDefault="001A1D1C" w:rsidP="00991A33">
      <w:pPr>
        <w:pStyle w:val="Akapitzlist"/>
        <w:numPr>
          <w:ilvl w:val="3"/>
          <w:numId w:val="1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991A33">
        <w:rPr>
          <w:rFonts w:ascii="Arial" w:hAnsi="Arial" w:cs="Arial"/>
          <w:b/>
          <w:sz w:val="22"/>
          <w:szCs w:val="22"/>
        </w:rPr>
        <w:t>RODO</w:t>
      </w:r>
      <w:r w:rsidRPr="00991A33">
        <w:rPr>
          <w:rFonts w:ascii="Arial" w:hAnsi="Arial" w:cs="Arial"/>
          <w:sz w:val="22"/>
          <w:szCs w:val="22"/>
        </w:rPr>
        <w:t>”, informuje Pana/Panią</w:t>
      </w:r>
      <w:r w:rsidRPr="00991A33">
        <w:rPr>
          <w:rFonts w:ascii="Arial" w:hAnsi="Arial" w:cs="Arial"/>
          <w:sz w:val="22"/>
          <w:szCs w:val="22"/>
        </w:rPr>
        <w:footnoteReference w:id="2"/>
      </w:r>
      <w:r w:rsidRPr="00991A3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991A33" w:rsidRDefault="001A1D1C" w:rsidP="00991A33">
      <w:pPr>
        <w:numPr>
          <w:ilvl w:val="0"/>
          <w:numId w:val="1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lastRenderedPageBreak/>
        <w:t>Administratorem Danych Osobowych jest PKP Polskie Linie Kolejowe Spółka Akcyjna, zwana dalej Spółką, z siedzibą pod adresem: 03-734, Warszawa, ul. Targowa 74;</w:t>
      </w:r>
    </w:p>
    <w:p w14:paraId="5A916CE8" w14:textId="7F8FA7CE" w:rsidR="001A1D1C" w:rsidRPr="00991A33" w:rsidRDefault="001A1D1C" w:rsidP="00991A33">
      <w:pPr>
        <w:numPr>
          <w:ilvl w:val="0"/>
          <w:numId w:val="1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w Spółce funkcjonuje adres e-mail: </w:t>
      </w:r>
      <w:r w:rsidR="002A1FF5" w:rsidRPr="00991A33">
        <w:rPr>
          <w:rFonts w:ascii="Arial" w:hAnsi="Arial" w:cs="Arial"/>
          <w:sz w:val="22"/>
          <w:szCs w:val="22"/>
        </w:rPr>
        <w:t>iod.plk@plk-sa.pl</w:t>
      </w:r>
      <w:r w:rsidRPr="00991A3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991A33" w:rsidRDefault="001A1D1C" w:rsidP="00991A33">
      <w:pPr>
        <w:numPr>
          <w:ilvl w:val="0"/>
          <w:numId w:val="1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56D63542" w:rsidR="001A1D1C" w:rsidRPr="00991A33" w:rsidRDefault="00790C4F" w:rsidP="00991A33">
      <w:pPr>
        <w:numPr>
          <w:ilvl w:val="0"/>
          <w:numId w:val="12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przeprowadzenia P</w:t>
      </w:r>
      <w:r w:rsidR="001A1D1C" w:rsidRPr="00991A33">
        <w:rPr>
          <w:rFonts w:ascii="Arial" w:hAnsi="Arial" w:cs="Arial"/>
          <w:sz w:val="22"/>
          <w:szCs w:val="22"/>
        </w:rPr>
        <w:t>ostępowania o udzielenie Zamówienia;</w:t>
      </w:r>
    </w:p>
    <w:p w14:paraId="50D63EF5" w14:textId="72607B49" w:rsidR="001A1D1C" w:rsidRPr="00991A33" w:rsidRDefault="00790C4F" w:rsidP="00991A33">
      <w:pPr>
        <w:numPr>
          <w:ilvl w:val="0"/>
          <w:numId w:val="12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wyłonienia W</w:t>
      </w:r>
      <w:r w:rsidR="001A1D1C" w:rsidRPr="00991A33">
        <w:rPr>
          <w:rFonts w:ascii="Arial" w:hAnsi="Arial" w:cs="Arial"/>
          <w:sz w:val="22"/>
          <w:szCs w:val="22"/>
        </w:rPr>
        <w:t>ykonawcy oraz udzielenia Zamówienia poprzez zawarcie Umowy;</w:t>
      </w:r>
    </w:p>
    <w:p w14:paraId="463A150B" w14:textId="5439C699" w:rsidR="001A1D1C" w:rsidRPr="00991A33" w:rsidRDefault="00790C4F" w:rsidP="00991A33">
      <w:pPr>
        <w:numPr>
          <w:ilvl w:val="0"/>
          <w:numId w:val="12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przechowywania dokumentacji P</w:t>
      </w:r>
      <w:r w:rsidR="001A1D1C" w:rsidRPr="00991A33">
        <w:rPr>
          <w:rFonts w:ascii="Arial" w:hAnsi="Arial" w:cs="Arial"/>
          <w:sz w:val="22"/>
          <w:szCs w:val="22"/>
        </w:rPr>
        <w:t>ostępowania o udzielenie Zamówienia na wypadek kontroli prowadzonej przez uprawnione organy i podmioty;</w:t>
      </w:r>
    </w:p>
    <w:p w14:paraId="3D46313F" w14:textId="5B04984E" w:rsidR="001A1D1C" w:rsidRPr="00991A33" w:rsidRDefault="00790C4F" w:rsidP="00991A33">
      <w:pPr>
        <w:numPr>
          <w:ilvl w:val="0"/>
          <w:numId w:val="12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przekazania dokumentacji P</w:t>
      </w:r>
      <w:r w:rsidR="001A1D1C" w:rsidRPr="00991A33">
        <w:rPr>
          <w:rFonts w:ascii="Arial" w:hAnsi="Arial" w:cs="Arial"/>
          <w:sz w:val="22"/>
          <w:szCs w:val="22"/>
        </w:rPr>
        <w:t>ostępowania o udzielenie Zamówienia do archiwum, a następnie jej zbrakowania (trwałego usunięcia i zniszczenia);</w:t>
      </w:r>
    </w:p>
    <w:p w14:paraId="48DC0717" w14:textId="77777777" w:rsidR="001A1D1C" w:rsidRPr="00991A33" w:rsidRDefault="001A1D1C" w:rsidP="00991A33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4E81AA4F" w:rsidR="001A1D1C" w:rsidRPr="00991A33" w:rsidRDefault="001A1D1C" w:rsidP="00991A33">
      <w:pPr>
        <w:numPr>
          <w:ilvl w:val="0"/>
          <w:numId w:val="1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</w:t>
      </w:r>
      <w:r w:rsidR="00790C4F" w:rsidRPr="00991A33">
        <w:rPr>
          <w:rFonts w:ascii="Arial" w:hAnsi="Arial" w:cs="Arial"/>
          <w:sz w:val="22"/>
          <w:szCs w:val="22"/>
        </w:rPr>
        <w:t>zeprowadzenia P</w:t>
      </w:r>
      <w:r w:rsidRPr="00991A33">
        <w:rPr>
          <w:rFonts w:ascii="Arial" w:hAnsi="Arial" w:cs="Arial"/>
          <w:sz w:val="22"/>
          <w:szCs w:val="22"/>
        </w:rPr>
        <w:t>ostępowania o udzielenie Zamówienia;</w:t>
      </w:r>
    </w:p>
    <w:p w14:paraId="3CDDAC30" w14:textId="77777777" w:rsidR="00B722CB" w:rsidRPr="00991A33" w:rsidRDefault="001A1D1C" w:rsidP="00991A33">
      <w:pPr>
        <w:numPr>
          <w:ilvl w:val="0"/>
          <w:numId w:val="11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 xml:space="preserve">dane osobowe </w:t>
      </w:r>
      <w:r w:rsidR="00B722CB" w:rsidRPr="00991A3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991A33" w:rsidRDefault="001A1D1C" w:rsidP="00991A33">
      <w:pPr>
        <w:numPr>
          <w:ilvl w:val="0"/>
          <w:numId w:val="1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991A33" w:rsidRDefault="001A1D1C" w:rsidP="00991A33">
      <w:pPr>
        <w:numPr>
          <w:ilvl w:val="1"/>
          <w:numId w:val="13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991A33" w:rsidRDefault="001A1D1C" w:rsidP="00991A33">
      <w:pPr>
        <w:numPr>
          <w:ilvl w:val="1"/>
          <w:numId w:val="13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991A33" w:rsidRDefault="001A1D1C" w:rsidP="00991A33">
      <w:pPr>
        <w:numPr>
          <w:ilvl w:val="1"/>
          <w:numId w:val="13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991A33" w:rsidRDefault="001A1D1C" w:rsidP="00991A33">
      <w:pPr>
        <w:tabs>
          <w:tab w:val="left" w:pos="851"/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lastRenderedPageBreak/>
        <w:t>przy czym dane te zostaną wówczas w sposób odpowiedni zabezpieczone, a Wykonawca ma prawo do uzyskania dostępu do kopii tych zabezpieczeń pod wskazanym w pkt 2 adresem e-mail;</w:t>
      </w:r>
    </w:p>
    <w:p w14:paraId="1995596F" w14:textId="3DC14B8F" w:rsidR="001A1D1C" w:rsidRPr="00991A33" w:rsidRDefault="001A1D1C" w:rsidP="00991A33">
      <w:pPr>
        <w:numPr>
          <w:ilvl w:val="0"/>
          <w:numId w:val="1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dane osobowe będą przechowywane zgodnie z przepisami p</w:t>
      </w:r>
      <w:r w:rsidR="00790C4F" w:rsidRPr="00991A33">
        <w:rPr>
          <w:rFonts w:ascii="Arial" w:hAnsi="Arial" w:cs="Arial"/>
          <w:sz w:val="22"/>
          <w:szCs w:val="22"/>
        </w:rPr>
        <w:t>rawa w okresie przeprowadzenia P</w:t>
      </w:r>
      <w:r w:rsidRPr="00991A33">
        <w:rPr>
          <w:rFonts w:ascii="Arial" w:hAnsi="Arial" w:cs="Arial"/>
          <w:sz w:val="22"/>
          <w:szCs w:val="22"/>
        </w:rPr>
        <w:t>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991A33" w:rsidRDefault="001A1D1C" w:rsidP="00991A33">
      <w:pPr>
        <w:numPr>
          <w:ilvl w:val="0"/>
          <w:numId w:val="1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991A33" w:rsidRDefault="006C3AB0" w:rsidP="00991A33">
      <w:pPr>
        <w:numPr>
          <w:ilvl w:val="0"/>
          <w:numId w:val="1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991A33" w:rsidRDefault="001A1D1C" w:rsidP="00991A33">
      <w:pPr>
        <w:numPr>
          <w:ilvl w:val="0"/>
          <w:numId w:val="11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991A33" w:rsidRDefault="001A1D1C" w:rsidP="00991A33">
      <w:pPr>
        <w:numPr>
          <w:ilvl w:val="0"/>
          <w:numId w:val="11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5B8E5686" w:rsidR="001A1D1C" w:rsidRPr="00991A33" w:rsidRDefault="001A1D1C" w:rsidP="00991A33">
      <w:pPr>
        <w:pStyle w:val="Akapitzlist"/>
        <w:numPr>
          <w:ilvl w:val="3"/>
          <w:numId w:val="1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</w:t>
      </w:r>
      <w:r w:rsidR="00790C4F" w:rsidRPr="00991A33">
        <w:rPr>
          <w:rFonts w:ascii="Arial" w:hAnsi="Arial" w:cs="Arial"/>
          <w:sz w:val="22"/>
          <w:szCs w:val="22"/>
        </w:rPr>
        <w:t>iku lub dokumencie składanym w P</w:t>
      </w:r>
      <w:r w:rsidRPr="00991A33">
        <w:rPr>
          <w:rFonts w:ascii="Arial" w:hAnsi="Arial" w:cs="Arial"/>
          <w:sz w:val="22"/>
          <w:szCs w:val="22"/>
        </w:rPr>
        <w:t>ostępowaniu o udzielenie Zamówienia, o:</w:t>
      </w:r>
    </w:p>
    <w:p w14:paraId="4D24E876" w14:textId="77777777" w:rsidR="001A1D1C" w:rsidRPr="00991A33" w:rsidRDefault="001A1D1C" w:rsidP="00991A33">
      <w:pPr>
        <w:numPr>
          <w:ilvl w:val="0"/>
          <w:numId w:val="14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991A33" w:rsidRDefault="001A1D1C" w:rsidP="00991A33">
      <w:pPr>
        <w:numPr>
          <w:ilvl w:val="0"/>
          <w:numId w:val="14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64C5F78A" w14:textId="04816651" w:rsidR="008B0BF4" w:rsidRPr="00991A33" w:rsidRDefault="008F43D5" w:rsidP="00991A33">
      <w:pPr>
        <w:pStyle w:val="Akapitzlist"/>
        <w:numPr>
          <w:ilvl w:val="3"/>
          <w:numId w:val="1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733EEFD7" w14:textId="77777777" w:rsidR="00A91513" w:rsidRPr="00991A33" w:rsidRDefault="00A91513" w:rsidP="00991A33">
      <w:p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0"/>
        <w:contextualSpacing/>
        <w:jc w:val="left"/>
        <w:textAlignment w:val="baseline"/>
        <w:rPr>
          <w:rFonts w:ascii="Arial" w:hAnsi="Arial" w:cs="Arial"/>
          <w:sz w:val="22"/>
          <w:szCs w:val="22"/>
        </w:rPr>
      </w:pPr>
    </w:p>
    <w:p w14:paraId="36B01B22" w14:textId="2E7C312F" w:rsidR="00914302" w:rsidRPr="00991A33" w:rsidRDefault="003E10F6" w:rsidP="00991A33">
      <w:pPr>
        <w:pStyle w:val="Nagwek1"/>
        <w:jc w:val="left"/>
        <w:rPr>
          <w:sz w:val="22"/>
          <w:szCs w:val="22"/>
        </w:rPr>
      </w:pPr>
      <w:bookmarkStart w:id="39" w:name="_Toc210976944"/>
      <w:bookmarkStart w:id="40" w:name="Załączniki"/>
      <w:bookmarkEnd w:id="38"/>
      <w:r w:rsidRPr="00991A33">
        <w:rPr>
          <w:sz w:val="22"/>
          <w:szCs w:val="22"/>
        </w:rPr>
        <w:t>ZAŁĄCZNIKI</w:t>
      </w:r>
      <w:bookmarkEnd w:id="39"/>
    </w:p>
    <w:p w14:paraId="681A254F" w14:textId="6165875B" w:rsidR="001B3812" w:rsidRPr="00991A33" w:rsidRDefault="006B3CE8" w:rsidP="00991A33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i/>
          <w:sz w:val="22"/>
          <w:szCs w:val="22"/>
        </w:rPr>
      </w:pPr>
      <w:r w:rsidRPr="00991A33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 w:rsidR="00EB47A6" w:rsidRPr="00991A33">
        <w:rPr>
          <w:rFonts w:ascii="Arial" w:hAnsi="Arial" w:cs="Arial"/>
          <w:b/>
          <w:sz w:val="22"/>
          <w:szCs w:val="22"/>
        </w:rPr>
        <w:t>1</w:t>
      </w:r>
      <w:r w:rsidR="00EB47A6" w:rsidRPr="00991A33">
        <w:rPr>
          <w:rFonts w:ascii="Arial" w:hAnsi="Arial" w:cs="Arial"/>
          <w:sz w:val="22"/>
          <w:szCs w:val="22"/>
        </w:rPr>
        <w:t xml:space="preserve"> </w:t>
      </w:r>
      <w:r w:rsidR="00585FEF" w:rsidRPr="00991A33">
        <w:rPr>
          <w:rFonts w:ascii="Arial" w:hAnsi="Arial" w:cs="Arial"/>
          <w:sz w:val="22"/>
          <w:szCs w:val="22"/>
        </w:rPr>
        <w:t>–</w:t>
      </w:r>
      <w:r w:rsidR="009D0524" w:rsidRPr="00991A33">
        <w:rPr>
          <w:rFonts w:ascii="Arial" w:hAnsi="Arial" w:cs="Arial"/>
          <w:i/>
          <w:sz w:val="22"/>
          <w:szCs w:val="22"/>
        </w:rPr>
        <w:t xml:space="preserve"> </w:t>
      </w:r>
      <w:r w:rsidR="00042742" w:rsidRPr="00991A33">
        <w:rPr>
          <w:rFonts w:ascii="Arial" w:hAnsi="Arial" w:cs="Arial"/>
          <w:iCs/>
          <w:sz w:val="22"/>
          <w:szCs w:val="22"/>
        </w:rPr>
        <w:t>Program Funkcjonalno-Użytkowy (PFU)</w:t>
      </w:r>
      <w:r w:rsidR="009D0524" w:rsidRPr="00991A33">
        <w:rPr>
          <w:rFonts w:ascii="Arial" w:hAnsi="Arial" w:cs="Arial"/>
          <w:i/>
          <w:sz w:val="22"/>
          <w:szCs w:val="22"/>
        </w:rPr>
        <w:t xml:space="preserve"> </w:t>
      </w:r>
    </w:p>
    <w:p w14:paraId="7A258ACD" w14:textId="7DA6FC10" w:rsidR="00D85703" w:rsidRPr="00991A33" w:rsidRDefault="00D85703" w:rsidP="00991A33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b/>
          <w:sz w:val="22"/>
          <w:szCs w:val="22"/>
        </w:rPr>
        <w:t xml:space="preserve">Załącznik nr 2 </w:t>
      </w:r>
      <w:r w:rsidRPr="00991A33">
        <w:rPr>
          <w:rFonts w:ascii="Arial" w:hAnsi="Arial" w:cs="Arial"/>
          <w:sz w:val="22"/>
          <w:szCs w:val="22"/>
        </w:rPr>
        <w:t xml:space="preserve">– </w:t>
      </w:r>
      <w:r w:rsidR="00563A12" w:rsidRPr="00991A33">
        <w:rPr>
          <w:rFonts w:ascii="Arial" w:hAnsi="Arial" w:cs="Arial"/>
          <w:sz w:val="22"/>
          <w:szCs w:val="22"/>
        </w:rPr>
        <w:t>W</w:t>
      </w:r>
      <w:r w:rsidR="00752E49" w:rsidRPr="00991A33">
        <w:rPr>
          <w:rFonts w:ascii="Arial" w:hAnsi="Arial" w:cs="Arial"/>
          <w:sz w:val="22"/>
          <w:szCs w:val="22"/>
        </w:rPr>
        <w:t xml:space="preserve">zór </w:t>
      </w:r>
      <w:r w:rsidR="00563A12" w:rsidRPr="00991A33">
        <w:rPr>
          <w:rFonts w:ascii="Arial" w:hAnsi="Arial" w:cs="Arial"/>
          <w:sz w:val="22"/>
          <w:szCs w:val="22"/>
        </w:rPr>
        <w:t>Umowy</w:t>
      </w:r>
    </w:p>
    <w:p w14:paraId="3254D683" w14:textId="4CB295B1" w:rsidR="00F613C7" w:rsidRPr="00991A33" w:rsidRDefault="006B3CE8" w:rsidP="00991A33">
      <w:pPr>
        <w:tabs>
          <w:tab w:val="left" w:pos="1701"/>
        </w:tabs>
        <w:spacing w:line="360" w:lineRule="auto"/>
        <w:ind w:left="1843" w:right="-567" w:hanging="1843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b/>
          <w:sz w:val="22"/>
          <w:szCs w:val="22"/>
        </w:rPr>
        <w:t xml:space="preserve">Załącznik nr </w:t>
      </w:r>
      <w:r w:rsidR="00EB47A6" w:rsidRPr="00991A33">
        <w:rPr>
          <w:rFonts w:ascii="Arial" w:hAnsi="Arial" w:cs="Arial"/>
          <w:b/>
          <w:sz w:val="22"/>
          <w:szCs w:val="22"/>
        </w:rPr>
        <w:t>3</w:t>
      </w:r>
      <w:r w:rsidR="0044786E" w:rsidRPr="00991A33">
        <w:rPr>
          <w:rFonts w:ascii="Arial" w:hAnsi="Arial" w:cs="Arial"/>
          <w:sz w:val="22"/>
          <w:szCs w:val="22"/>
        </w:rPr>
        <w:t xml:space="preserve"> </w:t>
      </w:r>
      <w:r w:rsidR="002F6513" w:rsidRPr="00991A33">
        <w:rPr>
          <w:rFonts w:ascii="Arial" w:hAnsi="Arial" w:cs="Arial"/>
          <w:sz w:val="22"/>
          <w:szCs w:val="22"/>
        </w:rPr>
        <w:t xml:space="preserve">– </w:t>
      </w:r>
      <w:r w:rsidR="00585FEF" w:rsidRPr="00991A33">
        <w:rPr>
          <w:rFonts w:ascii="Arial" w:hAnsi="Arial" w:cs="Arial"/>
          <w:sz w:val="22"/>
          <w:szCs w:val="22"/>
        </w:rPr>
        <w:t xml:space="preserve">Wzór </w:t>
      </w:r>
      <w:r w:rsidR="008A1B54" w:rsidRPr="00991A33">
        <w:rPr>
          <w:rFonts w:ascii="Arial" w:hAnsi="Arial" w:cs="Arial"/>
          <w:sz w:val="22"/>
          <w:szCs w:val="22"/>
        </w:rPr>
        <w:t>Oświadczeni</w:t>
      </w:r>
      <w:r w:rsidR="00585FEF" w:rsidRPr="00991A33">
        <w:rPr>
          <w:rFonts w:ascii="Arial" w:hAnsi="Arial" w:cs="Arial"/>
          <w:sz w:val="22"/>
          <w:szCs w:val="22"/>
        </w:rPr>
        <w:t>a</w:t>
      </w:r>
      <w:r w:rsidR="008A1B54" w:rsidRPr="00991A33">
        <w:rPr>
          <w:rFonts w:ascii="Arial" w:hAnsi="Arial" w:cs="Arial"/>
          <w:sz w:val="22"/>
          <w:szCs w:val="22"/>
        </w:rPr>
        <w:t xml:space="preserve"> o spełnianiu warunków udziału w </w:t>
      </w:r>
      <w:r w:rsidR="008A7FDA" w:rsidRPr="00991A33">
        <w:rPr>
          <w:rFonts w:ascii="Arial" w:hAnsi="Arial" w:cs="Arial"/>
          <w:sz w:val="22"/>
          <w:szCs w:val="22"/>
        </w:rPr>
        <w:t>P</w:t>
      </w:r>
      <w:r w:rsidR="008A1B54" w:rsidRPr="00991A33">
        <w:rPr>
          <w:rFonts w:ascii="Arial" w:hAnsi="Arial" w:cs="Arial"/>
          <w:sz w:val="22"/>
          <w:szCs w:val="22"/>
        </w:rPr>
        <w:t>ostępowaniu</w:t>
      </w:r>
      <w:r w:rsidRPr="00991A33">
        <w:rPr>
          <w:rFonts w:ascii="Arial" w:hAnsi="Arial" w:cs="Arial"/>
          <w:sz w:val="22"/>
          <w:szCs w:val="22"/>
        </w:rPr>
        <w:t xml:space="preserve"> </w:t>
      </w:r>
      <w:r w:rsidR="00183745" w:rsidRPr="00991A33">
        <w:rPr>
          <w:rFonts w:ascii="Arial" w:hAnsi="Arial" w:cs="Arial"/>
          <w:sz w:val="22"/>
          <w:szCs w:val="22"/>
        </w:rPr>
        <w:t>i </w:t>
      </w:r>
      <w:r w:rsidR="003E10F6" w:rsidRPr="00991A33">
        <w:rPr>
          <w:rFonts w:ascii="Arial" w:hAnsi="Arial" w:cs="Arial"/>
          <w:sz w:val="22"/>
          <w:szCs w:val="22"/>
        </w:rPr>
        <w:t>braku podstaw do odrzucenia oferty</w:t>
      </w:r>
    </w:p>
    <w:p w14:paraId="0575E815" w14:textId="40EBA799" w:rsidR="0075371F" w:rsidRPr="00991A33" w:rsidRDefault="00D85703" w:rsidP="00991A33">
      <w:pPr>
        <w:tabs>
          <w:tab w:val="left" w:pos="1701"/>
        </w:tabs>
        <w:spacing w:line="360" w:lineRule="auto"/>
        <w:ind w:left="1843" w:right="-6" w:hanging="1843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b/>
          <w:sz w:val="22"/>
          <w:szCs w:val="22"/>
        </w:rPr>
        <w:t xml:space="preserve">Załącznik nr 4 </w:t>
      </w:r>
      <w:r w:rsidRPr="00991A33">
        <w:rPr>
          <w:rFonts w:ascii="Arial" w:hAnsi="Arial" w:cs="Arial"/>
          <w:sz w:val="22"/>
          <w:szCs w:val="22"/>
        </w:rPr>
        <w:t xml:space="preserve">– Wzór Oświadczenia o braku podstaw do odrzucenia oferty na podstawie § 20 pkt 3 Regulaminu, w związku z podleganiem wykluczeniu z Postępowania na podstawie art. 5k ust. 1 Rozporządzenia (UE) nr 833/2014 oraz na podstawie art. 7 ust. 1 ustawy z dnia </w:t>
      </w:r>
      <w:r w:rsidR="00F766EE" w:rsidRPr="00991A33">
        <w:rPr>
          <w:rFonts w:ascii="Arial" w:hAnsi="Arial" w:cs="Arial"/>
          <w:sz w:val="22"/>
          <w:szCs w:val="22"/>
        </w:rPr>
        <w:t>13</w:t>
      </w:r>
      <w:r w:rsidRPr="00991A33">
        <w:rPr>
          <w:rFonts w:ascii="Arial" w:hAnsi="Arial" w:cs="Arial"/>
          <w:sz w:val="22"/>
          <w:szCs w:val="22"/>
        </w:rPr>
        <w:t xml:space="preserve"> kwietnia 202</w:t>
      </w:r>
      <w:r w:rsidR="00F766EE" w:rsidRPr="00991A33">
        <w:rPr>
          <w:rFonts w:ascii="Arial" w:hAnsi="Arial" w:cs="Arial"/>
          <w:sz w:val="22"/>
          <w:szCs w:val="22"/>
        </w:rPr>
        <w:t>2</w:t>
      </w:r>
      <w:r w:rsidRPr="00991A33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3C4A99" w:rsidRPr="00991A33">
        <w:rPr>
          <w:rFonts w:ascii="Arial" w:hAnsi="Arial" w:cs="Arial"/>
          <w:sz w:val="22"/>
          <w:szCs w:val="22"/>
        </w:rPr>
        <w:t>t. j. Dz. U. z 202</w:t>
      </w:r>
      <w:r w:rsidR="00961EFA" w:rsidRPr="00991A33">
        <w:rPr>
          <w:rFonts w:ascii="Arial" w:hAnsi="Arial" w:cs="Arial"/>
          <w:sz w:val="22"/>
          <w:szCs w:val="22"/>
        </w:rPr>
        <w:t>5</w:t>
      </w:r>
      <w:r w:rsidR="003C4A99" w:rsidRPr="00991A33">
        <w:rPr>
          <w:rFonts w:ascii="Arial" w:hAnsi="Arial" w:cs="Arial"/>
          <w:sz w:val="22"/>
          <w:szCs w:val="22"/>
        </w:rPr>
        <w:t xml:space="preserve"> r., poz. 5</w:t>
      </w:r>
      <w:r w:rsidR="00961EFA" w:rsidRPr="00991A33">
        <w:rPr>
          <w:rFonts w:ascii="Arial" w:hAnsi="Arial" w:cs="Arial"/>
          <w:sz w:val="22"/>
          <w:szCs w:val="22"/>
        </w:rPr>
        <w:t>14</w:t>
      </w:r>
      <w:r w:rsidRPr="00991A33">
        <w:rPr>
          <w:rFonts w:ascii="Arial" w:hAnsi="Arial" w:cs="Arial"/>
          <w:sz w:val="22"/>
          <w:szCs w:val="22"/>
        </w:rPr>
        <w:t>)</w:t>
      </w:r>
    </w:p>
    <w:p w14:paraId="51A3827B" w14:textId="01FDECE6" w:rsidR="00D85703" w:rsidRPr="00991A33" w:rsidRDefault="00D85703" w:rsidP="00991A33">
      <w:pPr>
        <w:tabs>
          <w:tab w:val="left" w:pos="1701"/>
        </w:tabs>
        <w:spacing w:line="360" w:lineRule="auto"/>
        <w:ind w:left="1843" w:right="-6" w:hanging="1843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b/>
          <w:sz w:val="22"/>
          <w:szCs w:val="22"/>
        </w:rPr>
        <w:t xml:space="preserve">Załącznik nr 5 </w:t>
      </w:r>
      <w:r w:rsidRPr="00991A33">
        <w:rPr>
          <w:rFonts w:ascii="Arial" w:hAnsi="Arial" w:cs="Arial"/>
          <w:sz w:val="22"/>
          <w:szCs w:val="22"/>
        </w:rPr>
        <w:t>– Wzór Zobowiązania podmiotu udostępniającego zasoby</w:t>
      </w:r>
    </w:p>
    <w:p w14:paraId="31994FD5" w14:textId="303F5C4C" w:rsidR="00AA614D" w:rsidRPr="00991A33" w:rsidRDefault="00AA614D" w:rsidP="00991A33">
      <w:pPr>
        <w:tabs>
          <w:tab w:val="left" w:pos="1843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b/>
          <w:sz w:val="22"/>
          <w:szCs w:val="22"/>
        </w:rPr>
        <w:t xml:space="preserve">Załącznik nr </w:t>
      </w:r>
      <w:r w:rsidR="00042854" w:rsidRPr="00991A33">
        <w:rPr>
          <w:rFonts w:ascii="Arial" w:hAnsi="Arial" w:cs="Arial"/>
          <w:b/>
          <w:sz w:val="22"/>
          <w:szCs w:val="22"/>
        </w:rPr>
        <w:t>6</w:t>
      </w:r>
      <w:r w:rsidRPr="00991A33">
        <w:rPr>
          <w:rFonts w:ascii="Arial" w:hAnsi="Arial" w:cs="Arial"/>
          <w:sz w:val="22"/>
          <w:szCs w:val="22"/>
        </w:rPr>
        <w:t xml:space="preserve"> – Wzór Formularza ofertowego</w:t>
      </w:r>
    </w:p>
    <w:p w14:paraId="0BBD62F9" w14:textId="57917EDD" w:rsidR="008A1B54" w:rsidRPr="00991A33" w:rsidRDefault="006B3CE8" w:rsidP="00991A33">
      <w:pPr>
        <w:tabs>
          <w:tab w:val="left" w:pos="1701"/>
        </w:tabs>
        <w:spacing w:line="360" w:lineRule="auto"/>
        <w:ind w:left="1843" w:right="-6" w:hanging="1843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b/>
          <w:sz w:val="22"/>
          <w:szCs w:val="22"/>
        </w:rPr>
        <w:t>Załącznik nr</w:t>
      </w:r>
      <w:r w:rsidR="00134E77" w:rsidRPr="00991A33">
        <w:rPr>
          <w:rFonts w:ascii="Arial" w:hAnsi="Arial" w:cs="Arial"/>
          <w:b/>
          <w:sz w:val="22"/>
          <w:szCs w:val="22"/>
        </w:rPr>
        <w:t xml:space="preserve"> </w:t>
      </w:r>
      <w:r w:rsidR="00042854" w:rsidRPr="00991A33">
        <w:rPr>
          <w:rFonts w:ascii="Arial" w:hAnsi="Arial" w:cs="Arial"/>
          <w:b/>
          <w:sz w:val="22"/>
          <w:szCs w:val="22"/>
        </w:rPr>
        <w:t>7</w:t>
      </w:r>
      <w:r w:rsidR="00427FA5" w:rsidRPr="00991A33">
        <w:rPr>
          <w:rFonts w:ascii="Arial" w:hAnsi="Arial" w:cs="Arial"/>
          <w:b/>
          <w:sz w:val="22"/>
          <w:szCs w:val="22"/>
        </w:rPr>
        <w:t xml:space="preserve"> </w:t>
      </w:r>
      <w:r w:rsidR="0093551F" w:rsidRPr="00991A33">
        <w:rPr>
          <w:rFonts w:ascii="Arial" w:hAnsi="Arial" w:cs="Arial"/>
          <w:sz w:val="22"/>
          <w:szCs w:val="22"/>
        </w:rPr>
        <w:t>– Wzó</w:t>
      </w:r>
      <w:r w:rsidR="00D55A39" w:rsidRPr="00991A33">
        <w:rPr>
          <w:rFonts w:ascii="Arial" w:hAnsi="Arial" w:cs="Arial"/>
          <w:sz w:val="22"/>
          <w:szCs w:val="22"/>
        </w:rPr>
        <w:t>r g</w:t>
      </w:r>
      <w:r w:rsidR="003F2A93" w:rsidRPr="00991A33">
        <w:rPr>
          <w:rFonts w:ascii="Arial" w:hAnsi="Arial" w:cs="Arial"/>
          <w:sz w:val="22"/>
          <w:szCs w:val="22"/>
        </w:rPr>
        <w:t>w</w:t>
      </w:r>
      <w:r w:rsidR="00D55A39" w:rsidRPr="00991A33">
        <w:rPr>
          <w:rFonts w:ascii="Arial" w:hAnsi="Arial" w:cs="Arial"/>
          <w:sz w:val="22"/>
          <w:szCs w:val="22"/>
        </w:rPr>
        <w:t>arancji zabezpieczenia</w:t>
      </w:r>
      <w:r w:rsidR="008A1B54" w:rsidRPr="00991A33">
        <w:rPr>
          <w:rFonts w:ascii="Arial" w:hAnsi="Arial" w:cs="Arial"/>
          <w:sz w:val="22"/>
          <w:szCs w:val="22"/>
        </w:rPr>
        <w:t xml:space="preserve"> należytego wyko</w:t>
      </w:r>
      <w:r w:rsidR="00CA497B" w:rsidRPr="00991A33">
        <w:rPr>
          <w:rFonts w:ascii="Arial" w:hAnsi="Arial" w:cs="Arial"/>
          <w:sz w:val="22"/>
          <w:szCs w:val="22"/>
        </w:rPr>
        <w:t>n</w:t>
      </w:r>
      <w:r w:rsidR="008A1B54" w:rsidRPr="00991A33">
        <w:rPr>
          <w:rFonts w:ascii="Arial" w:hAnsi="Arial" w:cs="Arial"/>
          <w:sz w:val="22"/>
          <w:szCs w:val="22"/>
        </w:rPr>
        <w:t>ania umowy</w:t>
      </w:r>
    </w:p>
    <w:p w14:paraId="116F44C1" w14:textId="369A144D" w:rsidR="003B17C5" w:rsidRPr="00991A33" w:rsidRDefault="003B17C5" w:rsidP="00991A33">
      <w:pPr>
        <w:tabs>
          <w:tab w:val="left" w:pos="1701"/>
        </w:tabs>
        <w:spacing w:line="360" w:lineRule="auto"/>
        <w:ind w:left="1843" w:right="-6" w:hanging="1843"/>
        <w:jc w:val="left"/>
        <w:rPr>
          <w:rFonts w:ascii="Arial" w:hAnsi="Arial" w:cs="Arial"/>
          <w:sz w:val="22"/>
          <w:szCs w:val="22"/>
        </w:rPr>
      </w:pPr>
      <w:r w:rsidRPr="00991A33">
        <w:rPr>
          <w:rFonts w:ascii="Arial" w:hAnsi="Arial" w:cs="Arial"/>
          <w:b/>
          <w:sz w:val="22"/>
          <w:szCs w:val="22"/>
        </w:rPr>
        <w:t xml:space="preserve">Załącznik nr </w:t>
      </w:r>
      <w:r w:rsidR="00571C4C" w:rsidRPr="00991A33">
        <w:rPr>
          <w:rFonts w:ascii="Arial" w:hAnsi="Arial" w:cs="Arial"/>
          <w:b/>
          <w:sz w:val="22"/>
          <w:szCs w:val="22"/>
        </w:rPr>
        <w:t>8</w:t>
      </w:r>
      <w:r w:rsidRPr="00991A33">
        <w:rPr>
          <w:rFonts w:ascii="Arial" w:hAnsi="Arial" w:cs="Arial"/>
          <w:b/>
          <w:sz w:val="22"/>
          <w:szCs w:val="22"/>
        </w:rPr>
        <w:t xml:space="preserve"> </w:t>
      </w:r>
      <w:r w:rsidRPr="00991A33">
        <w:rPr>
          <w:rFonts w:ascii="Arial" w:hAnsi="Arial" w:cs="Arial"/>
          <w:sz w:val="22"/>
          <w:szCs w:val="22"/>
        </w:rPr>
        <w:t>- RCO</w:t>
      </w:r>
    </w:p>
    <w:bookmarkEnd w:id="40"/>
    <w:p w14:paraId="17F77615" w14:textId="4FA05E26" w:rsidR="00BE1AEA" w:rsidRPr="00991A33" w:rsidRDefault="00BE1AEA" w:rsidP="00991A33">
      <w:pPr>
        <w:tabs>
          <w:tab w:val="left" w:pos="4007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sectPr w:rsidR="00BE1AEA" w:rsidRPr="00991A33" w:rsidSect="0013688F">
      <w:headerReference w:type="default" r:id="rId11"/>
      <w:footerReference w:type="even" r:id="rId12"/>
      <w:footerReference w:type="default" r:id="rId13"/>
      <w:headerReference w:type="first" r:id="rId14"/>
      <w:footnotePr>
        <w:pos w:val="beneathText"/>
      </w:footnotePr>
      <w:pgSz w:w="11905" w:h="16837"/>
      <w:pgMar w:top="1276" w:right="1415" w:bottom="1418" w:left="1418" w:header="426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ACCB7" w14:textId="77777777" w:rsidR="0021245A" w:rsidRDefault="0021245A">
      <w:r>
        <w:separator/>
      </w:r>
    </w:p>
  </w:endnote>
  <w:endnote w:type="continuationSeparator" w:id="0">
    <w:p w14:paraId="128B67D0" w14:textId="77777777" w:rsidR="0021245A" w:rsidRDefault="0021245A">
      <w:r>
        <w:continuationSeparator/>
      </w:r>
    </w:p>
  </w:endnote>
  <w:endnote w:type="continuationNotice" w:id="1">
    <w:p w14:paraId="50FBCEC7" w14:textId="77777777" w:rsidR="0021245A" w:rsidRDefault="002124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26D7" w14:textId="77777777" w:rsidR="00AD6821" w:rsidRDefault="00AD68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AD6821" w:rsidRDefault="00AD6821">
    <w:pPr>
      <w:pStyle w:val="Stopka"/>
      <w:ind w:right="360"/>
    </w:pPr>
  </w:p>
  <w:p w14:paraId="404AF03D" w14:textId="77777777" w:rsidR="00AD6821" w:rsidRDefault="00AD682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C6A98" w14:textId="5756B22A" w:rsidR="00AD6821" w:rsidRPr="00C404A3" w:rsidRDefault="00AD6821" w:rsidP="00A76832">
    <w:pPr>
      <w:pStyle w:val="Stopka"/>
      <w:ind w:left="0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Specyfikacja Warunków Zamówienia - </w:t>
    </w:r>
    <w:r w:rsidRPr="00C404A3">
      <w:rPr>
        <w:rFonts w:ascii="Arial" w:hAnsi="Arial" w:cs="Arial"/>
        <w:i/>
        <w:sz w:val="20"/>
        <w:szCs w:val="20"/>
      </w:rPr>
      <w:t xml:space="preserve">Regulamin </w:t>
    </w:r>
    <w:r>
      <w:rPr>
        <w:rFonts w:ascii="Arial" w:hAnsi="Arial" w:cs="Arial"/>
        <w:i/>
        <w:sz w:val="20"/>
        <w:szCs w:val="20"/>
      </w:rPr>
      <w:t>Unijny 2.</w:t>
    </w:r>
    <w:r w:rsidR="006E4D26">
      <w:rPr>
        <w:rFonts w:ascii="Arial" w:hAnsi="Arial" w:cs="Arial"/>
        <w:i/>
        <w:sz w:val="20"/>
        <w:szCs w:val="20"/>
      </w:rPr>
      <w:t>6</w:t>
    </w:r>
  </w:p>
  <w:p w14:paraId="2751FC66" w14:textId="20C593C1" w:rsidR="00AD6821" w:rsidRPr="00A76832" w:rsidRDefault="00AD6821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215C52">
      <w:rPr>
        <w:rFonts w:ascii="Arial" w:hAnsi="Arial" w:cs="Arial"/>
        <w:b/>
        <w:noProof/>
        <w:sz w:val="20"/>
        <w:szCs w:val="20"/>
      </w:rPr>
      <w:t>22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215C52">
      <w:rPr>
        <w:rFonts w:ascii="Arial" w:hAnsi="Arial" w:cs="Arial"/>
        <w:b/>
        <w:noProof/>
        <w:sz w:val="20"/>
        <w:szCs w:val="20"/>
      </w:rPr>
      <w:t>37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AD6821" w:rsidRDefault="00AD6821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142A3" w14:textId="77777777" w:rsidR="0021245A" w:rsidRDefault="0021245A">
      <w:r>
        <w:separator/>
      </w:r>
    </w:p>
  </w:footnote>
  <w:footnote w:type="continuationSeparator" w:id="0">
    <w:p w14:paraId="0009B01D" w14:textId="77777777" w:rsidR="0021245A" w:rsidRDefault="0021245A">
      <w:r>
        <w:continuationSeparator/>
      </w:r>
    </w:p>
  </w:footnote>
  <w:footnote w:type="continuationNotice" w:id="1">
    <w:p w14:paraId="73B7B19C" w14:textId="77777777" w:rsidR="0021245A" w:rsidRDefault="0021245A"/>
  </w:footnote>
  <w:footnote w:id="2">
    <w:p w14:paraId="544C5502" w14:textId="77777777" w:rsidR="00AD6821" w:rsidRPr="001F12FB" w:rsidRDefault="00AD6821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D1EA2" w14:textId="1549F49B" w:rsidR="004A430A" w:rsidRPr="004A430A" w:rsidRDefault="00AD6821" w:rsidP="004A430A">
    <w:pPr>
      <w:ind w:left="0"/>
      <w:rPr>
        <w:rFonts w:ascii="Arial" w:hAnsi="Arial" w:cs="Arial"/>
        <w:b/>
        <w:bCs/>
        <w:sz w:val="16"/>
        <w:szCs w:val="16"/>
      </w:rPr>
    </w:pPr>
    <w:r w:rsidRPr="004A430A">
      <w:rPr>
        <w:rFonts w:ascii="Arial" w:hAnsi="Arial" w:cs="Arial"/>
        <w:sz w:val="16"/>
        <w:szCs w:val="16"/>
      </w:rPr>
      <w:t xml:space="preserve">Specyfikacja Warunków Zamówienia pn.: </w:t>
    </w:r>
    <w:r w:rsidR="004A430A" w:rsidRPr="004A430A">
      <w:rPr>
        <w:rFonts w:ascii="Arial" w:hAnsi="Arial" w:cs="Arial"/>
        <w:b/>
        <w:bCs/>
        <w:color w:val="000000"/>
        <w:sz w:val="16"/>
        <w:szCs w:val="16"/>
        <w:shd w:val="clear" w:color="auto" w:fill="FFFFFF"/>
      </w:rPr>
      <w:t>„</w:t>
    </w:r>
    <w:r w:rsidR="007A5580" w:rsidRPr="007A5580">
      <w:rPr>
        <w:rFonts w:ascii="Arial" w:hAnsi="Arial" w:cs="Arial"/>
        <w:b/>
        <w:bCs/>
        <w:color w:val="000000"/>
        <w:sz w:val="16"/>
        <w:szCs w:val="16"/>
        <w:shd w:val="clear" w:color="auto" w:fill="FFFFFF"/>
      </w:rPr>
      <w:t>Zabudowa nowego systemu przejazdowego dla kat. A w km 20,831 na linii kolejowej nr 17 i 25 obsługiwanego z odległości z km 22,005 linia kolejowa nr 17 oraz w km 25,355 dla kat. B na linii kolejowej nr 17 wraz z powiązaniem w urządzeniach stacyjnych</w:t>
    </w:r>
    <w:r w:rsidR="004A430A" w:rsidRPr="004A430A">
      <w:rPr>
        <w:rFonts w:ascii="Arial" w:hAnsi="Arial" w:cs="Arial"/>
        <w:b/>
        <w:bCs/>
        <w:color w:val="000000"/>
        <w:sz w:val="16"/>
        <w:szCs w:val="16"/>
        <w:shd w:val="clear" w:color="auto" w:fill="FFFFFF"/>
      </w:rPr>
      <w:t>"</w:t>
    </w:r>
  </w:p>
  <w:p w14:paraId="363E4E09" w14:textId="0BE358D2" w:rsidR="00AD6821" w:rsidRDefault="00AD6821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21" name="Obraz 21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AD6821" w:rsidRDefault="00AD68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11B56" w14:textId="3211735E" w:rsidR="00AD6821" w:rsidRDefault="00AD6821" w:rsidP="00430AA1">
    <w:pPr>
      <w:pStyle w:val="Nagwek"/>
      <w:ind w:left="0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276707E" wp14:editId="07BEA094">
          <wp:simplePos x="0" y="0"/>
          <wp:positionH relativeFrom="column">
            <wp:posOffset>-436880</wp:posOffset>
          </wp:positionH>
          <wp:positionV relativeFrom="page">
            <wp:posOffset>279400</wp:posOffset>
          </wp:positionV>
          <wp:extent cx="6687185" cy="555625"/>
          <wp:effectExtent l="0" t="0" r="0" b="0"/>
          <wp:wrapNone/>
          <wp:docPr id="23" name="Obraz 23" descr="Logo Krajowy Plan Odbudowy logo Rzeczpospolita Polska logo Sfinansowane przez Unię Europejską NextGenerationEU logo PKP Polskie Linie Kolejowe S.A." title="logo Krajowy Plan Odbud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7185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06C4E386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21" w15:restartNumberingAfterBreak="0">
    <w:nsid w:val="00000016"/>
    <w:multiLevelType w:val="multilevel"/>
    <w:tmpl w:val="EE26D97E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ascii="Arial" w:hAnsi="Arial" w:cs="Arial" w:hint="default"/>
        <w:b w:val="0"/>
        <w:i w:val="0"/>
        <w:sz w:val="22"/>
        <w:szCs w:val="22"/>
      </w:r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5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C"/>
    <w:multiLevelType w:val="multilevel"/>
    <w:tmpl w:val="3960A2F0"/>
    <w:name w:val="WW8Num30"/>
    <w:lvl w:ilvl="0">
      <w:start w:val="1"/>
      <w:numFmt w:val="decimal"/>
      <w:lvlText w:val="%1)"/>
      <w:lvlJc w:val="left"/>
      <w:pPr>
        <w:tabs>
          <w:tab w:val="num" w:pos="850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7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8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1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0DCB626F"/>
    <w:multiLevelType w:val="multilevel"/>
    <w:tmpl w:val="3C4EC540"/>
    <w:lvl w:ilvl="0">
      <w:start w:val="1"/>
      <w:numFmt w:val="ordinal"/>
      <w:lvlText w:val="%1"/>
      <w:lvlJc w:val="left"/>
      <w:pPr>
        <w:ind w:left="1069" w:hanging="453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suff w:val="space"/>
      <w:lvlText w:val="%2)"/>
      <w:lvlJc w:val="left"/>
      <w:pPr>
        <w:ind w:left="1693" w:hanging="453"/>
      </w:pPr>
      <w:rPr>
        <w:rFonts w:hint="default"/>
      </w:rPr>
    </w:lvl>
    <w:lvl w:ilvl="2">
      <w:start w:val="1"/>
      <w:numFmt w:val="none"/>
      <w:lvlText w:val="a)"/>
      <w:lvlJc w:val="right"/>
      <w:pPr>
        <w:ind w:left="2317" w:hanging="45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1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65" w:hanging="45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89" w:hanging="45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13" w:hanging="453"/>
      </w:pPr>
      <w:rPr>
        <w:rFonts w:hint="default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ind w:left="5437" w:hanging="453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ind w:left="6061" w:hanging="453"/>
      </w:pPr>
      <w:rPr>
        <w:rFonts w:hint="default"/>
      </w:rPr>
    </w:lvl>
  </w:abstractNum>
  <w:abstractNum w:abstractNumId="36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53E18EC"/>
    <w:multiLevelType w:val="hybridMultilevel"/>
    <w:tmpl w:val="13DC646A"/>
    <w:lvl w:ilvl="0" w:tplc="224AD9E8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4B7D6A"/>
    <w:multiLevelType w:val="hybridMultilevel"/>
    <w:tmpl w:val="4866F948"/>
    <w:name w:val="WW8Num302"/>
    <w:lvl w:ilvl="0" w:tplc="FDCE5E16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64858BA"/>
    <w:multiLevelType w:val="hybridMultilevel"/>
    <w:tmpl w:val="5354296C"/>
    <w:name w:val="WW8Num302222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26C03EA8"/>
    <w:multiLevelType w:val="hybridMultilevel"/>
    <w:tmpl w:val="FB5EE71E"/>
    <w:name w:val="WW8Num30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AA31BE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5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D710B08"/>
    <w:multiLevelType w:val="hybridMultilevel"/>
    <w:tmpl w:val="AF4ED050"/>
    <w:name w:val="WW8Num3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223236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C235D1B"/>
    <w:multiLevelType w:val="hybridMultilevel"/>
    <w:tmpl w:val="92E62ABC"/>
    <w:lvl w:ilvl="0" w:tplc="D9C8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1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371022F"/>
    <w:multiLevelType w:val="hybridMultilevel"/>
    <w:tmpl w:val="FB382FA0"/>
    <w:name w:val="WW8Num30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4DF56A5"/>
    <w:multiLevelType w:val="multilevel"/>
    <w:tmpl w:val="68D2B8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6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58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141332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697180F"/>
    <w:multiLevelType w:val="hybridMultilevel"/>
    <w:tmpl w:val="9CC6C560"/>
    <w:lvl w:ilvl="0" w:tplc="8DCEBA96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63" w15:restartNumberingAfterBreak="0">
    <w:nsid w:val="5BD96B90"/>
    <w:multiLevelType w:val="multilevel"/>
    <w:tmpl w:val="B7640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</w:rPr>
    </w:lvl>
  </w:abstractNum>
  <w:abstractNum w:abstractNumId="64" w15:restartNumberingAfterBreak="0">
    <w:nsid w:val="5CEC1B6A"/>
    <w:multiLevelType w:val="multilevel"/>
    <w:tmpl w:val="3C4EC540"/>
    <w:lvl w:ilvl="0">
      <w:start w:val="1"/>
      <w:numFmt w:val="ordinal"/>
      <w:lvlText w:val="%1"/>
      <w:lvlJc w:val="left"/>
      <w:pPr>
        <w:ind w:left="1069" w:hanging="453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suff w:val="space"/>
      <w:lvlText w:val="%2)"/>
      <w:lvlJc w:val="left"/>
      <w:pPr>
        <w:ind w:left="1693" w:hanging="453"/>
      </w:pPr>
      <w:rPr>
        <w:rFonts w:hint="default"/>
      </w:rPr>
    </w:lvl>
    <w:lvl w:ilvl="2">
      <w:start w:val="1"/>
      <w:numFmt w:val="none"/>
      <w:lvlText w:val="a)"/>
      <w:lvlJc w:val="right"/>
      <w:pPr>
        <w:ind w:left="2317" w:hanging="45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1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65" w:hanging="45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89" w:hanging="45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13" w:hanging="45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37" w:hanging="45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61" w:hanging="453"/>
      </w:pPr>
      <w:rPr>
        <w:rFonts w:hint="default"/>
      </w:rPr>
    </w:lvl>
  </w:abstractNum>
  <w:abstractNum w:abstractNumId="65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63132672"/>
    <w:multiLevelType w:val="hybridMultilevel"/>
    <w:tmpl w:val="35D0FCC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666507A8"/>
    <w:multiLevelType w:val="hybridMultilevel"/>
    <w:tmpl w:val="C0EA6C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1" w15:restartNumberingAfterBreak="0">
    <w:nsid w:val="6AC731E5"/>
    <w:multiLevelType w:val="hybridMultilevel"/>
    <w:tmpl w:val="C402035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2" w15:restartNumberingAfterBreak="0">
    <w:nsid w:val="6C6234C4"/>
    <w:multiLevelType w:val="hybridMultilevel"/>
    <w:tmpl w:val="E76CD8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6DC449F6"/>
    <w:multiLevelType w:val="hybridMultilevel"/>
    <w:tmpl w:val="5D7A9A40"/>
    <w:name w:val="WW8Num30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6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C72791F"/>
    <w:multiLevelType w:val="multilevel"/>
    <w:tmpl w:val="53CE7C0A"/>
    <w:name w:val="WW8Num32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ascii="Arial" w:hAnsi="Arial" w:cs="Arial"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ascii="Times New Roman" w:hAnsi="Times New Roman" w:cs="Times New Roman" w:hint="default"/>
        <w:sz w:val="20"/>
      </w:rPr>
    </w:lvl>
  </w:abstractNum>
  <w:abstractNum w:abstractNumId="79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28857">
    <w:abstractNumId w:val="7"/>
  </w:num>
  <w:num w:numId="2" w16cid:durableId="166869592">
    <w:abstractNumId w:val="20"/>
  </w:num>
  <w:num w:numId="3" w16cid:durableId="1382317214">
    <w:abstractNumId w:val="21"/>
  </w:num>
  <w:num w:numId="4" w16cid:durableId="1266156781">
    <w:abstractNumId w:val="26"/>
  </w:num>
  <w:num w:numId="5" w16cid:durableId="345056223">
    <w:abstractNumId w:val="27"/>
  </w:num>
  <w:num w:numId="6" w16cid:durableId="1611664810">
    <w:abstractNumId w:val="49"/>
  </w:num>
  <w:num w:numId="7" w16cid:durableId="260648396">
    <w:abstractNumId w:val="37"/>
  </w:num>
  <w:num w:numId="8" w16cid:durableId="1539853297">
    <w:abstractNumId w:val="66"/>
  </w:num>
  <w:num w:numId="9" w16cid:durableId="1741561171">
    <w:abstractNumId w:val="63"/>
  </w:num>
  <w:num w:numId="10" w16cid:durableId="162935976">
    <w:abstractNumId w:val="48"/>
  </w:num>
  <w:num w:numId="11" w16cid:durableId="148315884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3103579">
    <w:abstractNumId w:val="34"/>
  </w:num>
  <w:num w:numId="13" w16cid:durableId="133322315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1414836">
    <w:abstractNumId w:val="31"/>
  </w:num>
  <w:num w:numId="15" w16cid:durableId="1770347391">
    <w:abstractNumId w:val="30"/>
  </w:num>
  <w:num w:numId="16" w16cid:durableId="566112867">
    <w:abstractNumId w:val="57"/>
  </w:num>
  <w:num w:numId="17" w16cid:durableId="1119106356">
    <w:abstractNumId w:val="78"/>
  </w:num>
  <w:num w:numId="18" w16cid:durableId="1850873610">
    <w:abstractNumId w:val="35"/>
  </w:num>
  <w:num w:numId="19" w16cid:durableId="1698311689">
    <w:abstractNumId w:val="43"/>
  </w:num>
  <w:num w:numId="20" w16cid:durableId="1703363664">
    <w:abstractNumId w:val="47"/>
  </w:num>
  <w:num w:numId="21" w16cid:durableId="6449043">
    <w:abstractNumId w:val="60"/>
  </w:num>
  <w:num w:numId="22" w16cid:durableId="19606048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1654976">
    <w:abstractNumId w:val="7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326372042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732773698">
    <w:abstractNumId w:val="55"/>
  </w:num>
  <w:num w:numId="26" w16cid:durableId="956176665">
    <w:abstractNumId w:val="64"/>
  </w:num>
  <w:num w:numId="27" w16cid:durableId="2038658878">
    <w:abstractNumId w:val="68"/>
  </w:num>
  <w:num w:numId="28" w16cid:durableId="281114100">
    <w:abstractNumId w:val="72"/>
  </w:num>
  <w:num w:numId="29" w16cid:durableId="66853838">
    <w:abstractNumId w:val="61"/>
  </w:num>
  <w:num w:numId="30" w16cid:durableId="2104836774">
    <w:abstractNumId w:val="4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0A0B"/>
    <w:rsid w:val="00002CBF"/>
    <w:rsid w:val="00003E12"/>
    <w:rsid w:val="000065B9"/>
    <w:rsid w:val="00006D44"/>
    <w:rsid w:val="00007609"/>
    <w:rsid w:val="00011073"/>
    <w:rsid w:val="000110AD"/>
    <w:rsid w:val="000113F5"/>
    <w:rsid w:val="00013F04"/>
    <w:rsid w:val="000143C1"/>
    <w:rsid w:val="00015561"/>
    <w:rsid w:val="00015AB8"/>
    <w:rsid w:val="00016D15"/>
    <w:rsid w:val="00016F97"/>
    <w:rsid w:val="0002199E"/>
    <w:rsid w:val="000219FB"/>
    <w:rsid w:val="00021AB4"/>
    <w:rsid w:val="00022631"/>
    <w:rsid w:val="00023173"/>
    <w:rsid w:val="000244F3"/>
    <w:rsid w:val="000248B3"/>
    <w:rsid w:val="0002645D"/>
    <w:rsid w:val="000264B7"/>
    <w:rsid w:val="00027242"/>
    <w:rsid w:val="00032120"/>
    <w:rsid w:val="00032CE7"/>
    <w:rsid w:val="00032D99"/>
    <w:rsid w:val="00034368"/>
    <w:rsid w:val="0003458F"/>
    <w:rsid w:val="00034AEF"/>
    <w:rsid w:val="00036001"/>
    <w:rsid w:val="0003781C"/>
    <w:rsid w:val="00037AEE"/>
    <w:rsid w:val="00037E5D"/>
    <w:rsid w:val="000415C2"/>
    <w:rsid w:val="00042373"/>
    <w:rsid w:val="00042742"/>
    <w:rsid w:val="00042854"/>
    <w:rsid w:val="00043799"/>
    <w:rsid w:val="00044502"/>
    <w:rsid w:val="00045A14"/>
    <w:rsid w:val="00045EB2"/>
    <w:rsid w:val="00046C05"/>
    <w:rsid w:val="0004744B"/>
    <w:rsid w:val="00047EC0"/>
    <w:rsid w:val="0005178E"/>
    <w:rsid w:val="00051841"/>
    <w:rsid w:val="000519F7"/>
    <w:rsid w:val="00051B49"/>
    <w:rsid w:val="00052DF9"/>
    <w:rsid w:val="00052E07"/>
    <w:rsid w:val="00053543"/>
    <w:rsid w:val="00054A32"/>
    <w:rsid w:val="00056026"/>
    <w:rsid w:val="00056C3E"/>
    <w:rsid w:val="00060FBD"/>
    <w:rsid w:val="000610F4"/>
    <w:rsid w:val="00061271"/>
    <w:rsid w:val="0006145F"/>
    <w:rsid w:val="000617E3"/>
    <w:rsid w:val="00061E2F"/>
    <w:rsid w:val="00064537"/>
    <w:rsid w:val="0006470A"/>
    <w:rsid w:val="000650C0"/>
    <w:rsid w:val="0006516D"/>
    <w:rsid w:val="00065F37"/>
    <w:rsid w:val="000667BC"/>
    <w:rsid w:val="0007174F"/>
    <w:rsid w:val="00071F97"/>
    <w:rsid w:val="00072A7B"/>
    <w:rsid w:val="00073253"/>
    <w:rsid w:val="00073EC9"/>
    <w:rsid w:val="000741ED"/>
    <w:rsid w:val="0007488B"/>
    <w:rsid w:val="00075202"/>
    <w:rsid w:val="00076809"/>
    <w:rsid w:val="00077FED"/>
    <w:rsid w:val="00080C86"/>
    <w:rsid w:val="00081721"/>
    <w:rsid w:val="000818ED"/>
    <w:rsid w:val="00081DAC"/>
    <w:rsid w:val="00083180"/>
    <w:rsid w:val="0008367E"/>
    <w:rsid w:val="00083781"/>
    <w:rsid w:val="000841A1"/>
    <w:rsid w:val="00084A4C"/>
    <w:rsid w:val="00084E0B"/>
    <w:rsid w:val="00085C75"/>
    <w:rsid w:val="00090461"/>
    <w:rsid w:val="00091003"/>
    <w:rsid w:val="00091A9D"/>
    <w:rsid w:val="000920E7"/>
    <w:rsid w:val="00094B97"/>
    <w:rsid w:val="00096317"/>
    <w:rsid w:val="00096868"/>
    <w:rsid w:val="000974D3"/>
    <w:rsid w:val="00097622"/>
    <w:rsid w:val="000A0576"/>
    <w:rsid w:val="000A15AC"/>
    <w:rsid w:val="000A3152"/>
    <w:rsid w:val="000A33CE"/>
    <w:rsid w:val="000A4C22"/>
    <w:rsid w:val="000B0E83"/>
    <w:rsid w:val="000B209E"/>
    <w:rsid w:val="000B35C8"/>
    <w:rsid w:val="000B4B54"/>
    <w:rsid w:val="000B6045"/>
    <w:rsid w:val="000B6505"/>
    <w:rsid w:val="000B794C"/>
    <w:rsid w:val="000B79AA"/>
    <w:rsid w:val="000B7F53"/>
    <w:rsid w:val="000C1999"/>
    <w:rsid w:val="000C26DF"/>
    <w:rsid w:val="000C2966"/>
    <w:rsid w:val="000C2E7E"/>
    <w:rsid w:val="000C3810"/>
    <w:rsid w:val="000C39B1"/>
    <w:rsid w:val="000C4530"/>
    <w:rsid w:val="000C72B7"/>
    <w:rsid w:val="000C75A5"/>
    <w:rsid w:val="000D0EB4"/>
    <w:rsid w:val="000D11C5"/>
    <w:rsid w:val="000D1EB4"/>
    <w:rsid w:val="000D2570"/>
    <w:rsid w:val="000D4895"/>
    <w:rsid w:val="000D599F"/>
    <w:rsid w:val="000D5EA7"/>
    <w:rsid w:val="000D751B"/>
    <w:rsid w:val="000D7D9D"/>
    <w:rsid w:val="000E06DD"/>
    <w:rsid w:val="000E3876"/>
    <w:rsid w:val="000E3B8B"/>
    <w:rsid w:val="000E3D35"/>
    <w:rsid w:val="000E3D5B"/>
    <w:rsid w:val="000E5BED"/>
    <w:rsid w:val="000E6583"/>
    <w:rsid w:val="000E698E"/>
    <w:rsid w:val="000E7137"/>
    <w:rsid w:val="000F1B6B"/>
    <w:rsid w:val="000F2202"/>
    <w:rsid w:val="000F322C"/>
    <w:rsid w:val="000F36F3"/>
    <w:rsid w:val="000F3D4F"/>
    <w:rsid w:val="000F3F7D"/>
    <w:rsid w:val="000F48F9"/>
    <w:rsid w:val="000F5F31"/>
    <w:rsid w:val="000F6A88"/>
    <w:rsid w:val="000F6F55"/>
    <w:rsid w:val="000F72A1"/>
    <w:rsid w:val="000F7377"/>
    <w:rsid w:val="000F7405"/>
    <w:rsid w:val="000F7F51"/>
    <w:rsid w:val="00102283"/>
    <w:rsid w:val="00102BA4"/>
    <w:rsid w:val="001033C7"/>
    <w:rsid w:val="00103484"/>
    <w:rsid w:val="00104094"/>
    <w:rsid w:val="001043CE"/>
    <w:rsid w:val="001045F1"/>
    <w:rsid w:val="00104656"/>
    <w:rsid w:val="00104F30"/>
    <w:rsid w:val="00107879"/>
    <w:rsid w:val="00107CB5"/>
    <w:rsid w:val="001111B1"/>
    <w:rsid w:val="0011165F"/>
    <w:rsid w:val="001118DC"/>
    <w:rsid w:val="001129CB"/>
    <w:rsid w:val="00112AAE"/>
    <w:rsid w:val="001135B3"/>
    <w:rsid w:val="00114A0E"/>
    <w:rsid w:val="00114F26"/>
    <w:rsid w:val="001155ED"/>
    <w:rsid w:val="00115AAC"/>
    <w:rsid w:val="0011636F"/>
    <w:rsid w:val="001169A1"/>
    <w:rsid w:val="0011725A"/>
    <w:rsid w:val="0011754A"/>
    <w:rsid w:val="00117BBD"/>
    <w:rsid w:val="00117C6A"/>
    <w:rsid w:val="00117D64"/>
    <w:rsid w:val="00121741"/>
    <w:rsid w:val="00121C5F"/>
    <w:rsid w:val="0012367D"/>
    <w:rsid w:val="00124169"/>
    <w:rsid w:val="00125658"/>
    <w:rsid w:val="0012610E"/>
    <w:rsid w:val="0012640E"/>
    <w:rsid w:val="0012660E"/>
    <w:rsid w:val="00126633"/>
    <w:rsid w:val="00127F51"/>
    <w:rsid w:val="00130E4F"/>
    <w:rsid w:val="0013182E"/>
    <w:rsid w:val="00132D72"/>
    <w:rsid w:val="00133930"/>
    <w:rsid w:val="001340A4"/>
    <w:rsid w:val="00134E77"/>
    <w:rsid w:val="0013688F"/>
    <w:rsid w:val="00137471"/>
    <w:rsid w:val="00137B0C"/>
    <w:rsid w:val="0014061D"/>
    <w:rsid w:val="0014098F"/>
    <w:rsid w:val="00140A66"/>
    <w:rsid w:val="00140B12"/>
    <w:rsid w:val="00140C4C"/>
    <w:rsid w:val="00141C38"/>
    <w:rsid w:val="001468EB"/>
    <w:rsid w:val="0015133E"/>
    <w:rsid w:val="001520FD"/>
    <w:rsid w:val="00152620"/>
    <w:rsid w:val="0015381F"/>
    <w:rsid w:val="00154603"/>
    <w:rsid w:val="0015478A"/>
    <w:rsid w:val="00154BD5"/>
    <w:rsid w:val="0015643A"/>
    <w:rsid w:val="001569F6"/>
    <w:rsid w:val="00162478"/>
    <w:rsid w:val="00162644"/>
    <w:rsid w:val="00162928"/>
    <w:rsid w:val="001634B6"/>
    <w:rsid w:val="00164492"/>
    <w:rsid w:val="001665EB"/>
    <w:rsid w:val="001665F5"/>
    <w:rsid w:val="00166A1D"/>
    <w:rsid w:val="00166A3E"/>
    <w:rsid w:val="0016783A"/>
    <w:rsid w:val="00170D8D"/>
    <w:rsid w:val="0017103C"/>
    <w:rsid w:val="001710D4"/>
    <w:rsid w:val="001727FA"/>
    <w:rsid w:val="00172F05"/>
    <w:rsid w:val="00177B31"/>
    <w:rsid w:val="001805BF"/>
    <w:rsid w:val="00180973"/>
    <w:rsid w:val="0018170D"/>
    <w:rsid w:val="001819DD"/>
    <w:rsid w:val="001823C5"/>
    <w:rsid w:val="00182979"/>
    <w:rsid w:val="00183280"/>
    <w:rsid w:val="001833A9"/>
    <w:rsid w:val="00183555"/>
    <w:rsid w:val="00183745"/>
    <w:rsid w:val="00184FD3"/>
    <w:rsid w:val="00185871"/>
    <w:rsid w:val="001860DC"/>
    <w:rsid w:val="00186550"/>
    <w:rsid w:val="00187D29"/>
    <w:rsid w:val="00187D60"/>
    <w:rsid w:val="00190F77"/>
    <w:rsid w:val="00192C74"/>
    <w:rsid w:val="00193437"/>
    <w:rsid w:val="00193EDB"/>
    <w:rsid w:val="00194142"/>
    <w:rsid w:val="0019496C"/>
    <w:rsid w:val="00195B1D"/>
    <w:rsid w:val="00196AC9"/>
    <w:rsid w:val="00196FD4"/>
    <w:rsid w:val="00197898"/>
    <w:rsid w:val="00197D2A"/>
    <w:rsid w:val="001A0123"/>
    <w:rsid w:val="001A0397"/>
    <w:rsid w:val="001A0DB3"/>
    <w:rsid w:val="001A0E2A"/>
    <w:rsid w:val="001A126A"/>
    <w:rsid w:val="001A14C5"/>
    <w:rsid w:val="001A1D1C"/>
    <w:rsid w:val="001A1E1E"/>
    <w:rsid w:val="001A253D"/>
    <w:rsid w:val="001A3826"/>
    <w:rsid w:val="001A387B"/>
    <w:rsid w:val="001A4543"/>
    <w:rsid w:val="001A4E5C"/>
    <w:rsid w:val="001A6384"/>
    <w:rsid w:val="001A7436"/>
    <w:rsid w:val="001A7BB0"/>
    <w:rsid w:val="001B07C9"/>
    <w:rsid w:val="001B3812"/>
    <w:rsid w:val="001B4217"/>
    <w:rsid w:val="001B435C"/>
    <w:rsid w:val="001B4882"/>
    <w:rsid w:val="001B5693"/>
    <w:rsid w:val="001B6184"/>
    <w:rsid w:val="001B62C9"/>
    <w:rsid w:val="001B67C9"/>
    <w:rsid w:val="001B6B1B"/>
    <w:rsid w:val="001C0097"/>
    <w:rsid w:val="001C1FD5"/>
    <w:rsid w:val="001C26E7"/>
    <w:rsid w:val="001C2AE2"/>
    <w:rsid w:val="001C35CE"/>
    <w:rsid w:val="001C37A0"/>
    <w:rsid w:val="001C64AB"/>
    <w:rsid w:val="001C76EB"/>
    <w:rsid w:val="001C7BC0"/>
    <w:rsid w:val="001D08DF"/>
    <w:rsid w:val="001D0D1A"/>
    <w:rsid w:val="001D1CD2"/>
    <w:rsid w:val="001D388A"/>
    <w:rsid w:val="001D4BAE"/>
    <w:rsid w:val="001D4F13"/>
    <w:rsid w:val="001D4F1A"/>
    <w:rsid w:val="001D5B9B"/>
    <w:rsid w:val="001D5F83"/>
    <w:rsid w:val="001D6E36"/>
    <w:rsid w:val="001E0E73"/>
    <w:rsid w:val="001E1A45"/>
    <w:rsid w:val="001E1F96"/>
    <w:rsid w:val="001E3422"/>
    <w:rsid w:val="001E352E"/>
    <w:rsid w:val="001E459B"/>
    <w:rsid w:val="001E56EC"/>
    <w:rsid w:val="001E56F8"/>
    <w:rsid w:val="001E62DA"/>
    <w:rsid w:val="001E77FF"/>
    <w:rsid w:val="001E7B10"/>
    <w:rsid w:val="001F0262"/>
    <w:rsid w:val="001F0918"/>
    <w:rsid w:val="001F1309"/>
    <w:rsid w:val="001F20C4"/>
    <w:rsid w:val="001F2D8A"/>
    <w:rsid w:val="001F400E"/>
    <w:rsid w:val="001F443F"/>
    <w:rsid w:val="001F5235"/>
    <w:rsid w:val="001F57BF"/>
    <w:rsid w:val="001F7DE7"/>
    <w:rsid w:val="00200BBD"/>
    <w:rsid w:val="002011E9"/>
    <w:rsid w:val="002018D0"/>
    <w:rsid w:val="002026E6"/>
    <w:rsid w:val="00204ACF"/>
    <w:rsid w:val="00204E24"/>
    <w:rsid w:val="00206B13"/>
    <w:rsid w:val="00206DE9"/>
    <w:rsid w:val="002074D9"/>
    <w:rsid w:val="00210710"/>
    <w:rsid w:val="00210C3F"/>
    <w:rsid w:val="002112C1"/>
    <w:rsid w:val="0021245A"/>
    <w:rsid w:val="00212A30"/>
    <w:rsid w:val="00214659"/>
    <w:rsid w:val="00214E7B"/>
    <w:rsid w:val="002152CB"/>
    <w:rsid w:val="0021548C"/>
    <w:rsid w:val="00215C52"/>
    <w:rsid w:val="00215FB1"/>
    <w:rsid w:val="0021652E"/>
    <w:rsid w:val="002168BF"/>
    <w:rsid w:val="00217C4A"/>
    <w:rsid w:val="0022093C"/>
    <w:rsid w:val="00220EC4"/>
    <w:rsid w:val="00220FD3"/>
    <w:rsid w:val="002226E0"/>
    <w:rsid w:val="00222E97"/>
    <w:rsid w:val="00224114"/>
    <w:rsid w:val="00225CC2"/>
    <w:rsid w:val="00225D02"/>
    <w:rsid w:val="00226306"/>
    <w:rsid w:val="002264E7"/>
    <w:rsid w:val="002269A9"/>
    <w:rsid w:val="00226CDC"/>
    <w:rsid w:val="0023095A"/>
    <w:rsid w:val="00232923"/>
    <w:rsid w:val="00233FE8"/>
    <w:rsid w:val="00234AE7"/>
    <w:rsid w:val="00234BEF"/>
    <w:rsid w:val="00235567"/>
    <w:rsid w:val="00235F49"/>
    <w:rsid w:val="0023698A"/>
    <w:rsid w:val="00237BA6"/>
    <w:rsid w:val="00241356"/>
    <w:rsid w:val="00241558"/>
    <w:rsid w:val="00241EDF"/>
    <w:rsid w:val="00242158"/>
    <w:rsid w:val="002431DA"/>
    <w:rsid w:val="00243C5F"/>
    <w:rsid w:val="00244030"/>
    <w:rsid w:val="00244C95"/>
    <w:rsid w:val="00245180"/>
    <w:rsid w:val="002459E5"/>
    <w:rsid w:val="002475A8"/>
    <w:rsid w:val="00247650"/>
    <w:rsid w:val="00247812"/>
    <w:rsid w:val="002503A8"/>
    <w:rsid w:val="00250666"/>
    <w:rsid w:val="002508DE"/>
    <w:rsid w:val="00251C23"/>
    <w:rsid w:val="00252582"/>
    <w:rsid w:val="00252F51"/>
    <w:rsid w:val="00253B60"/>
    <w:rsid w:val="0025468D"/>
    <w:rsid w:val="00254920"/>
    <w:rsid w:val="00254AC5"/>
    <w:rsid w:val="00255993"/>
    <w:rsid w:val="00255C8F"/>
    <w:rsid w:val="00255D79"/>
    <w:rsid w:val="00256254"/>
    <w:rsid w:val="00256880"/>
    <w:rsid w:val="00256FAE"/>
    <w:rsid w:val="00257583"/>
    <w:rsid w:val="00257A55"/>
    <w:rsid w:val="00261527"/>
    <w:rsid w:val="00262E53"/>
    <w:rsid w:val="00264250"/>
    <w:rsid w:val="002663D2"/>
    <w:rsid w:val="00266918"/>
    <w:rsid w:val="00266A6B"/>
    <w:rsid w:val="0027086F"/>
    <w:rsid w:val="00270E5D"/>
    <w:rsid w:val="00271244"/>
    <w:rsid w:val="00271D26"/>
    <w:rsid w:val="00272B9C"/>
    <w:rsid w:val="00272BE9"/>
    <w:rsid w:val="00276A16"/>
    <w:rsid w:val="002772EF"/>
    <w:rsid w:val="00277FAE"/>
    <w:rsid w:val="00280F0E"/>
    <w:rsid w:val="0028111A"/>
    <w:rsid w:val="0028145B"/>
    <w:rsid w:val="00281B0C"/>
    <w:rsid w:val="00281DAE"/>
    <w:rsid w:val="002820B9"/>
    <w:rsid w:val="002826BC"/>
    <w:rsid w:val="00284091"/>
    <w:rsid w:val="00284373"/>
    <w:rsid w:val="002845B5"/>
    <w:rsid w:val="00284610"/>
    <w:rsid w:val="00286E9E"/>
    <w:rsid w:val="00287C1E"/>
    <w:rsid w:val="00290785"/>
    <w:rsid w:val="0029096F"/>
    <w:rsid w:val="002910F0"/>
    <w:rsid w:val="002933A7"/>
    <w:rsid w:val="00293FBE"/>
    <w:rsid w:val="00294DAC"/>
    <w:rsid w:val="00295169"/>
    <w:rsid w:val="002A095A"/>
    <w:rsid w:val="002A1FF5"/>
    <w:rsid w:val="002A3C7E"/>
    <w:rsid w:val="002A4B18"/>
    <w:rsid w:val="002A607E"/>
    <w:rsid w:val="002A7432"/>
    <w:rsid w:val="002A778E"/>
    <w:rsid w:val="002B01BB"/>
    <w:rsid w:val="002B0DE7"/>
    <w:rsid w:val="002B1C5B"/>
    <w:rsid w:val="002B1FB3"/>
    <w:rsid w:val="002B2EA8"/>
    <w:rsid w:val="002B3EAE"/>
    <w:rsid w:val="002B4068"/>
    <w:rsid w:val="002B5CA7"/>
    <w:rsid w:val="002B6E99"/>
    <w:rsid w:val="002B6F3D"/>
    <w:rsid w:val="002C105E"/>
    <w:rsid w:val="002C1549"/>
    <w:rsid w:val="002C1ADF"/>
    <w:rsid w:val="002C1D14"/>
    <w:rsid w:val="002C1DCD"/>
    <w:rsid w:val="002C2C97"/>
    <w:rsid w:val="002C361A"/>
    <w:rsid w:val="002C3B99"/>
    <w:rsid w:val="002C54C1"/>
    <w:rsid w:val="002C61EA"/>
    <w:rsid w:val="002C61F6"/>
    <w:rsid w:val="002D2A73"/>
    <w:rsid w:val="002D34EF"/>
    <w:rsid w:val="002D367D"/>
    <w:rsid w:val="002D4A50"/>
    <w:rsid w:val="002D5009"/>
    <w:rsid w:val="002D72E1"/>
    <w:rsid w:val="002D7F12"/>
    <w:rsid w:val="002E0081"/>
    <w:rsid w:val="002E0C05"/>
    <w:rsid w:val="002E170E"/>
    <w:rsid w:val="002E179B"/>
    <w:rsid w:val="002E33E1"/>
    <w:rsid w:val="002E3467"/>
    <w:rsid w:val="002E3908"/>
    <w:rsid w:val="002E3B01"/>
    <w:rsid w:val="002E50BD"/>
    <w:rsid w:val="002E60FA"/>
    <w:rsid w:val="002E6327"/>
    <w:rsid w:val="002E6D1E"/>
    <w:rsid w:val="002E7DB9"/>
    <w:rsid w:val="002F05E9"/>
    <w:rsid w:val="002F0D74"/>
    <w:rsid w:val="002F0EFB"/>
    <w:rsid w:val="002F1288"/>
    <w:rsid w:val="002F1453"/>
    <w:rsid w:val="002F1E10"/>
    <w:rsid w:val="002F341C"/>
    <w:rsid w:val="002F393A"/>
    <w:rsid w:val="002F5500"/>
    <w:rsid w:val="002F6513"/>
    <w:rsid w:val="002F6A34"/>
    <w:rsid w:val="003017EE"/>
    <w:rsid w:val="0030373E"/>
    <w:rsid w:val="003044DE"/>
    <w:rsid w:val="00306285"/>
    <w:rsid w:val="00306410"/>
    <w:rsid w:val="003065A2"/>
    <w:rsid w:val="00306D0B"/>
    <w:rsid w:val="00307C61"/>
    <w:rsid w:val="00311631"/>
    <w:rsid w:val="003117AF"/>
    <w:rsid w:val="00312485"/>
    <w:rsid w:val="0031297D"/>
    <w:rsid w:val="00313C35"/>
    <w:rsid w:val="00313F19"/>
    <w:rsid w:val="00314DFC"/>
    <w:rsid w:val="003156A1"/>
    <w:rsid w:val="003158DE"/>
    <w:rsid w:val="00315CAB"/>
    <w:rsid w:val="003205DA"/>
    <w:rsid w:val="00322B1A"/>
    <w:rsid w:val="00322C58"/>
    <w:rsid w:val="00323D6B"/>
    <w:rsid w:val="00324BF4"/>
    <w:rsid w:val="00324D1C"/>
    <w:rsid w:val="003260C6"/>
    <w:rsid w:val="003262CB"/>
    <w:rsid w:val="00326F8C"/>
    <w:rsid w:val="0032729E"/>
    <w:rsid w:val="00330740"/>
    <w:rsid w:val="00330999"/>
    <w:rsid w:val="00331B91"/>
    <w:rsid w:val="00333027"/>
    <w:rsid w:val="003334AB"/>
    <w:rsid w:val="00333B7F"/>
    <w:rsid w:val="00334F85"/>
    <w:rsid w:val="003370D3"/>
    <w:rsid w:val="00341BA3"/>
    <w:rsid w:val="00343452"/>
    <w:rsid w:val="003460CE"/>
    <w:rsid w:val="00346458"/>
    <w:rsid w:val="00346CE1"/>
    <w:rsid w:val="00347543"/>
    <w:rsid w:val="003516F9"/>
    <w:rsid w:val="00351B13"/>
    <w:rsid w:val="0035218C"/>
    <w:rsid w:val="00352635"/>
    <w:rsid w:val="00352860"/>
    <w:rsid w:val="0035584F"/>
    <w:rsid w:val="003561CF"/>
    <w:rsid w:val="00356386"/>
    <w:rsid w:val="0036050F"/>
    <w:rsid w:val="003607D9"/>
    <w:rsid w:val="00360AB1"/>
    <w:rsid w:val="00361239"/>
    <w:rsid w:val="00363A01"/>
    <w:rsid w:val="00363C61"/>
    <w:rsid w:val="00365C14"/>
    <w:rsid w:val="00366989"/>
    <w:rsid w:val="00366BF3"/>
    <w:rsid w:val="00371766"/>
    <w:rsid w:val="0037207A"/>
    <w:rsid w:val="0037429E"/>
    <w:rsid w:val="00374E5E"/>
    <w:rsid w:val="00375440"/>
    <w:rsid w:val="003758EF"/>
    <w:rsid w:val="00375C46"/>
    <w:rsid w:val="0037685F"/>
    <w:rsid w:val="00377C4C"/>
    <w:rsid w:val="00380581"/>
    <w:rsid w:val="00381563"/>
    <w:rsid w:val="00382226"/>
    <w:rsid w:val="00382BD3"/>
    <w:rsid w:val="00383570"/>
    <w:rsid w:val="00384257"/>
    <w:rsid w:val="00384BF0"/>
    <w:rsid w:val="00384CB8"/>
    <w:rsid w:val="00384EE5"/>
    <w:rsid w:val="0038588B"/>
    <w:rsid w:val="00385B7C"/>
    <w:rsid w:val="00391382"/>
    <w:rsid w:val="00392193"/>
    <w:rsid w:val="003934D3"/>
    <w:rsid w:val="0039385D"/>
    <w:rsid w:val="00395304"/>
    <w:rsid w:val="003960C2"/>
    <w:rsid w:val="00397120"/>
    <w:rsid w:val="00397529"/>
    <w:rsid w:val="00397D20"/>
    <w:rsid w:val="003A069A"/>
    <w:rsid w:val="003A0BB0"/>
    <w:rsid w:val="003A1681"/>
    <w:rsid w:val="003A2040"/>
    <w:rsid w:val="003A22FC"/>
    <w:rsid w:val="003A2981"/>
    <w:rsid w:val="003A3F1D"/>
    <w:rsid w:val="003A4ADA"/>
    <w:rsid w:val="003A4F4F"/>
    <w:rsid w:val="003A52F3"/>
    <w:rsid w:val="003A5806"/>
    <w:rsid w:val="003A67B5"/>
    <w:rsid w:val="003A67FC"/>
    <w:rsid w:val="003A7F85"/>
    <w:rsid w:val="003B02DB"/>
    <w:rsid w:val="003B177E"/>
    <w:rsid w:val="003B1792"/>
    <w:rsid w:val="003B17C5"/>
    <w:rsid w:val="003B31B8"/>
    <w:rsid w:val="003B4286"/>
    <w:rsid w:val="003B46CD"/>
    <w:rsid w:val="003B557D"/>
    <w:rsid w:val="003B5DB0"/>
    <w:rsid w:val="003B6571"/>
    <w:rsid w:val="003B70C3"/>
    <w:rsid w:val="003B7902"/>
    <w:rsid w:val="003C0016"/>
    <w:rsid w:val="003C0E1F"/>
    <w:rsid w:val="003C1A60"/>
    <w:rsid w:val="003C1D93"/>
    <w:rsid w:val="003C1F74"/>
    <w:rsid w:val="003C22E0"/>
    <w:rsid w:val="003C2917"/>
    <w:rsid w:val="003C4A99"/>
    <w:rsid w:val="003C4DD5"/>
    <w:rsid w:val="003C4E31"/>
    <w:rsid w:val="003C50B4"/>
    <w:rsid w:val="003C5288"/>
    <w:rsid w:val="003C7767"/>
    <w:rsid w:val="003C78BB"/>
    <w:rsid w:val="003D0B39"/>
    <w:rsid w:val="003D1010"/>
    <w:rsid w:val="003D1CD8"/>
    <w:rsid w:val="003D2072"/>
    <w:rsid w:val="003D337C"/>
    <w:rsid w:val="003D34BF"/>
    <w:rsid w:val="003D3EAA"/>
    <w:rsid w:val="003D4AF3"/>
    <w:rsid w:val="003D59C2"/>
    <w:rsid w:val="003D7DEA"/>
    <w:rsid w:val="003E007E"/>
    <w:rsid w:val="003E10F6"/>
    <w:rsid w:val="003E147C"/>
    <w:rsid w:val="003E34B6"/>
    <w:rsid w:val="003E3B77"/>
    <w:rsid w:val="003E41C4"/>
    <w:rsid w:val="003E481A"/>
    <w:rsid w:val="003E4980"/>
    <w:rsid w:val="003E5BA6"/>
    <w:rsid w:val="003E6761"/>
    <w:rsid w:val="003E701B"/>
    <w:rsid w:val="003E7306"/>
    <w:rsid w:val="003E79E9"/>
    <w:rsid w:val="003F09FF"/>
    <w:rsid w:val="003F1A01"/>
    <w:rsid w:val="003F2A93"/>
    <w:rsid w:val="003F3130"/>
    <w:rsid w:val="003F378C"/>
    <w:rsid w:val="003F6126"/>
    <w:rsid w:val="003F65E3"/>
    <w:rsid w:val="003F745B"/>
    <w:rsid w:val="003F7633"/>
    <w:rsid w:val="004037B6"/>
    <w:rsid w:val="004042AF"/>
    <w:rsid w:val="00404BFC"/>
    <w:rsid w:val="00404E9D"/>
    <w:rsid w:val="00405027"/>
    <w:rsid w:val="0041147A"/>
    <w:rsid w:val="00413B3D"/>
    <w:rsid w:val="0041480D"/>
    <w:rsid w:val="00415094"/>
    <w:rsid w:val="004171FB"/>
    <w:rsid w:val="00421A8B"/>
    <w:rsid w:val="00421CE1"/>
    <w:rsid w:val="00421F2C"/>
    <w:rsid w:val="00424B67"/>
    <w:rsid w:val="00427ADF"/>
    <w:rsid w:val="00427AED"/>
    <w:rsid w:val="00427C39"/>
    <w:rsid w:val="00427C89"/>
    <w:rsid w:val="00427FA5"/>
    <w:rsid w:val="00430AA1"/>
    <w:rsid w:val="004312E2"/>
    <w:rsid w:val="00434347"/>
    <w:rsid w:val="00434714"/>
    <w:rsid w:val="0043684F"/>
    <w:rsid w:val="0044076B"/>
    <w:rsid w:val="00441197"/>
    <w:rsid w:val="00441683"/>
    <w:rsid w:val="00441F13"/>
    <w:rsid w:val="004420A7"/>
    <w:rsid w:val="00442A62"/>
    <w:rsid w:val="00442DCD"/>
    <w:rsid w:val="004433AF"/>
    <w:rsid w:val="004438FB"/>
    <w:rsid w:val="00444483"/>
    <w:rsid w:val="00445889"/>
    <w:rsid w:val="00446091"/>
    <w:rsid w:val="00446165"/>
    <w:rsid w:val="004468E4"/>
    <w:rsid w:val="0044786E"/>
    <w:rsid w:val="00447A23"/>
    <w:rsid w:val="00447A46"/>
    <w:rsid w:val="00450711"/>
    <w:rsid w:val="004509A3"/>
    <w:rsid w:val="00450A6F"/>
    <w:rsid w:val="00450E2F"/>
    <w:rsid w:val="0045104E"/>
    <w:rsid w:val="004520A3"/>
    <w:rsid w:val="0045234C"/>
    <w:rsid w:val="00455B68"/>
    <w:rsid w:val="00456464"/>
    <w:rsid w:val="00456758"/>
    <w:rsid w:val="004571CC"/>
    <w:rsid w:val="0045761C"/>
    <w:rsid w:val="0045798C"/>
    <w:rsid w:val="00460B8A"/>
    <w:rsid w:val="004621EE"/>
    <w:rsid w:val="00462508"/>
    <w:rsid w:val="00463596"/>
    <w:rsid w:val="004635B7"/>
    <w:rsid w:val="00463809"/>
    <w:rsid w:val="00463F6B"/>
    <w:rsid w:val="00465944"/>
    <w:rsid w:val="00465E69"/>
    <w:rsid w:val="00465ED8"/>
    <w:rsid w:val="00466650"/>
    <w:rsid w:val="00466AF2"/>
    <w:rsid w:val="0046785E"/>
    <w:rsid w:val="00467A18"/>
    <w:rsid w:val="00467D73"/>
    <w:rsid w:val="00471142"/>
    <w:rsid w:val="004726BE"/>
    <w:rsid w:val="004740C4"/>
    <w:rsid w:val="0047470C"/>
    <w:rsid w:val="0047471E"/>
    <w:rsid w:val="0047507D"/>
    <w:rsid w:val="00475836"/>
    <w:rsid w:val="00475C81"/>
    <w:rsid w:val="00476944"/>
    <w:rsid w:val="004773E3"/>
    <w:rsid w:val="00477983"/>
    <w:rsid w:val="00477A85"/>
    <w:rsid w:val="00480067"/>
    <w:rsid w:val="0048037D"/>
    <w:rsid w:val="004810DF"/>
    <w:rsid w:val="00481140"/>
    <w:rsid w:val="0048204B"/>
    <w:rsid w:val="004820E8"/>
    <w:rsid w:val="00482E26"/>
    <w:rsid w:val="00483345"/>
    <w:rsid w:val="0048445C"/>
    <w:rsid w:val="004847BD"/>
    <w:rsid w:val="004853BC"/>
    <w:rsid w:val="00485C8A"/>
    <w:rsid w:val="004862F7"/>
    <w:rsid w:val="00487394"/>
    <w:rsid w:val="004874B6"/>
    <w:rsid w:val="00487B0F"/>
    <w:rsid w:val="0049039B"/>
    <w:rsid w:val="00490A9A"/>
    <w:rsid w:val="00490D14"/>
    <w:rsid w:val="00491327"/>
    <w:rsid w:val="00491929"/>
    <w:rsid w:val="004920EA"/>
    <w:rsid w:val="004933D9"/>
    <w:rsid w:val="0049379B"/>
    <w:rsid w:val="0049426D"/>
    <w:rsid w:val="0049454E"/>
    <w:rsid w:val="004953E0"/>
    <w:rsid w:val="004976B0"/>
    <w:rsid w:val="004A2ED4"/>
    <w:rsid w:val="004A3A43"/>
    <w:rsid w:val="004A430A"/>
    <w:rsid w:val="004A4663"/>
    <w:rsid w:val="004A51FF"/>
    <w:rsid w:val="004A5683"/>
    <w:rsid w:val="004A5AAB"/>
    <w:rsid w:val="004A6B25"/>
    <w:rsid w:val="004A78AF"/>
    <w:rsid w:val="004B01E9"/>
    <w:rsid w:val="004B0A18"/>
    <w:rsid w:val="004B0E4A"/>
    <w:rsid w:val="004B3027"/>
    <w:rsid w:val="004B4262"/>
    <w:rsid w:val="004B4CAF"/>
    <w:rsid w:val="004B4F19"/>
    <w:rsid w:val="004B5026"/>
    <w:rsid w:val="004B5376"/>
    <w:rsid w:val="004B56DD"/>
    <w:rsid w:val="004B5DD0"/>
    <w:rsid w:val="004B6CF3"/>
    <w:rsid w:val="004B7556"/>
    <w:rsid w:val="004B7857"/>
    <w:rsid w:val="004B7F31"/>
    <w:rsid w:val="004C0537"/>
    <w:rsid w:val="004C06DF"/>
    <w:rsid w:val="004C0D23"/>
    <w:rsid w:val="004C2050"/>
    <w:rsid w:val="004C2F21"/>
    <w:rsid w:val="004C3342"/>
    <w:rsid w:val="004C5070"/>
    <w:rsid w:val="004C59B6"/>
    <w:rsid w:val="004C5A08"/>
    <w:rsid w:val="004C5F30"/>
    <w:rsid w:val="004C6DBA"/>
    <w:rsid w:val="004D13A7"/>
    <w:rsid w:val="004D1599"/>
    <w:rsid w:val="004D17C8"/>
    <w:rsid w:val="004D3C72"/>
    <w:rsid w:val="004D54EC"/>
    <w:rsid w:val="004D6234"/>
    <w:rsid w:val="004D639F"/>
    <w:rsid w:val="004D703B"/>
    <w:rsid w:val="004E09A5"/>
    <w:rsid w:val="004E0DE2"/>
    <w:rsid w:val="004E16CB"/>
    <w:rsid w:val="004E18A1"/>
    <w:rsid w:val="004E1BEC"/>
    <w:rsid w:val="004E2FC6"/>
    <w:rsid w:val="004E47FE"/>
    <w:rsid w:val="004E5A4E"/>
    <w:rsid w:val="004F009E"/>
    <w:rsid w:val="004F1E0D"/>
    <w:rsid w:val="004F2780"/>
    <w:rsid w:val="004F2D16"/>
    <w:rsid w:val="004F45D7"/>
    <w:rsid w:val="004F5FF7"/>
    <w:rsid w:val="004F6434"/>
    <w:rsid w:val="004F67EA"/>
    <w:rsid w:val="004F7EE5"/>
    <w:rsid w:val="0050086B"/>
    <w:rsid w:val="00500A7A"/>
    <w:rsid w:val="005015F3"/>
    <w:rsid w:val="005018A8"/>
    <w:rsid w:val="00501A59"/>
    <w:rsid w:val="0050372E"/>
    <w:rsid w:val="00503D7E"/>
    <w:rsid w:val="00503F01"/>
    <w:rsid w:val="005044BB"/>
    <w:rsid w:val="005044F3"/>
    <w:rsid w:val="00504A76"/>
    <w:rsid w:val="00505968"/>
    <w:rsid w:val="00506652"/>
    <w:rsid w:val="005068B3"/>
    <w:rsid w:val="00506CE1"/>
    <w:rsid w:val="00507460"/>
    <w:rsid w:val="005077E4"/>
    <w:rsid w:val="00507D2F"/>
    <w:rsid w:val="0051022E"/>
    <w:rsid w:val="00510E1F"/>
    <w:rsid w:val="00511090"/>
    <w:rsid w:val="00511B64"/>
    <w:rsid w:val="0051210C"/>
    <w:rsid w:val="0051391D"/>
    <w:rsid w:val="005142C6"/>
    <w:rsid w:val="00515D62"/>
    <w:rsid w:val="00515E5F"/>
    <w:rsid w:val="005165C1"/>
    <w:rsid w:val="00516727"/>
    <w:rsid w:val="005167BB"/>
    <w:rsid w:val="00516C4E"/>
    <w:rsid w:val="00522299"/>
    <w:rsid w:val="005239AE"/>
    <w:rsid w:val="00525899"/>
    <w:rsid w:val="0053068F"/>
    <w:rsid w:val="00530868"/>
    <w:rsid w:val="00530A0E"/>
    <w:rsid w:val="00531F87"/>
    <w:rsid w:val="00534713"/>
    <w:rsid w:val="005348D4"/>
    <w:rsid w:val="005350D1"/>
    <w:rsid w:val="00536044"/>
    <w:rsid w:val="00537113"/>
    <w:rsid w:val="00540230"/>
    <w:rsid w:val="005419D5"/>
    <w:rsid w:val="005427AC"/>
    <w:rsid w:val="00542A19"/>
    <w:rsid w:val="00542FE4"/>
    <w:rsid w:val="00544770"/>
    <w:rsid w:val="00544AAB"/>
    <w:rsid w:val="0054509C"/>
    <w:rsid w:val="005459EC"/>
    <w:rsid w:val="0054699A"/>
    <w:rsid w:val="00546DA5"/>
    <w:rsid w:val="005474E9"/>
    <w:rsid w:val="0055092B"/>
    <w:rsid w:val="00551411"/>
    <w:rsid w:val="0055174A"/>
    <w:rsid w:val="00551E11"/>
    <w:rsid w:val="00554044"/>
    <w:rsid w:val="0055448A"/>
    <w:rsid w:val="00554E2D"/>
    <w:rsid w:val="005552D9"/>
    <w:rsid w:val="00555696"/>
    <w:rsid w:val="00555F06"/>
    <w:rsid w:val="00560917"/>
    <w:rsid w:val="00561256"/>
    <w:rsid w:val="00561DF3"/>
    <w:rsid w:val="00562D9B"/>
    <w:rsid w:val="005631F9"/>
    <w:rsid w:val="0056342D"/>
    <w:rsid w:val="005635DD"/>
    <w:rsid w:val="00563A12"/>
    <w:rsid w:val="005652D6"/>
    <w:rsid w:val="005667A9"/>
    <w:rsid w:val="00567EF2"/>
    <w:rsid w:val="005717BF"/>
    <w:rsid w:val="00571C4C"/>
    <w:rsid w:val="00572738"/>
    <w:rsid w:val="005740E3"/>
    <w:rsid w:val="00575AE2"/>
    <w:rsid w:val="00576EBA"/>
    <w:rsid w:val="00577BBD"/>
    <w:rsid w:val="00581648"/>
    <w:rsid w:val="005832E3"/>
    <w:rsid w:val="005837E1"/>
    <w:rsid w:val="005847FE"/>
    <w:rsid w:val="00584E11"/>
    <w:rsid w:val="00585759"/>
    <w:rsid w:val="00585E79"/>
    <w:rsid w:val="00585FEF"/>
    <w:rsid w:val="005868C9"/>
    <w:rsid w:val="005873E9"/>
    <w:rsid w:val="00587DB8"/>
    <w:rsid w:val="005902FB"/>
    <w:rsid w:val="005917FC"/>
    <w:rsid w:val="00592000"/>
    <w:rsid w:val="00592067"/>
    <w:rsid w:val="005940AE"/>
    <w:rsid w:val="00594AEE"/>
    <w:rsid w:val="00594C65"/>
    <w:rsid w:val="00594F69"/>
    <w:rsid w:val="005950D2"/>
    <w:rsid w:val="00595B2E"/>
    <w:rsid w:val="005962DB"/>
    <w:rsid w:val="005974D6"/>
    <w:rsid w:val="005A14CD"/>
    <w:rsid w:val="005A1F2C"/>
    <w:rsid w:val="005A2AC7"/>
    <w:rsid w:val="005A313B"/>
    <w:rsid w:val="005A3B08"/>
    <w:rsid w:val="005A4D00"/>
    <w:rsid w:val="005A544D"/>
    <w:rsid w:val="005A5E23"/>
    <w:rsid w:val="005A64A8"/>
    <w:rsid w:val="005A7341"/>
    <w:rsid w:val="005A77A9"/>
    <w:rsid w:val="005A7B0A"/>
    <w:rsid w:val="005B0770"/>
    <w:rsid w:val="005B0E3F"/>
    <w:rsid w:val="005B16D9"/>
    <w:rsid w:val="005B1704"/>
    <w:rsid w:val="005B1770"/>
    <w:rsid w:val="005B17B7"/>
    <w:rsid w:val="005B19AB"/>
    <w:rsid w:val="005B376E"/>
    <w:rsid w:val="005B39E5"/>
    <w:rsid w:val="005B5391"/>
    <w:rsid w:val="005B7647"/>
    <w:rsid w:val="005C0767"/>
    <w:rsid w:val="005C0B4F"/>
    <w:rsid w:val="005C1E68"/>
    <w:rsid w:val="005C27DE"/>
    <w:rsid w:val="005C347A"/>
    <w:rsid w:val="005C5576"/>
    <w:rsid w:val="005C62FA"/>
    <w:rsid w:val="005C6559"/>
    <w:rsid w:val="005C7939"/>
    <w:rsid w:val="005C7DCC"/>
    <w:rsid w:val="005D1C80"/>
    <w:rsid w:val="005D2798"/>
    <w:rsid w:val="005D3B5D"/>
    <w:rsid w:val="005D4892"/>
    <w:rsid w:val="005D4AF9"/>
    <w:rsid w:val="005D4B35"/>
    <w:rsid w:val="005D5FD6"/>
    <w:rsid w:val="005D6074"/>
    <w:rsid w:val="005D60F2"/>
    <w:rsid w:val="005D62A2"/>
    <w:rsid w:val="005D63D3"/>
    <w:rsid w:val="005D6F97"/>
    <w:rsid w:val="005D7B80"/>
    <w:rsid w:val="005E00D5"/>
    <w:rsid w:val="005E0AEA"/>
    <w:rsid w:val="005E3220"/>
    <w:rsid w:val="005E3DE1"/>
    <w:rsid w:val="005E3FC8"/>
    <w:rsid w:val="005E4E7A"/>
    <w:rsid w:val="005E51C1"/>
    <w:rsid w:val="005E5C7E"/>
    <w:rsid w:val="005E63D4"/>
    <w:rsid w:val="005E6FCD"/>
    <w:rsid w:val="005E7ADF"/>
    <w:rsid w:val="005F1F31"/>
    <w:rsid w:val="005F21E4"/>
    <w:rsid w:val="005F2B37"/>
    <w:rsid w:val="005F31AA"/>
    <w:rsid w:val="005F4700"/>
    <w:rsid w:val="005F565E"/>
    <w:rsid w:val="005F5840"/>
    <w:rsid w:val="005F5CA3"/>
    <w:rsid w:val="005F7C35"/>
    <w:rsid w:val="0060066C"/>
    <w:rsid w:val="00600947"/>
    <w:rsid w:val="00600D36"/>
    <w:rsid w:val="00601739"/>
    <w:rsid w:val="006017C3"/>
    <w:rsid w:val="0060218B"/>
    <w:rsid w:val="006027C8"/>
    <w:rsid w:val="0060292D"/>
    <w:rsid w:val="00602F90"/>
    <w:rsid w:val="006040A7"/>
    <w:rsid w:val="00604A07"/>
    <w:rsid w:val="00604BED"/>
    <w:rsid w:val="00604C75"/>
    <w:rsid w:val="00605A46"/>
    <w:rsid w:val="0060641F"/>
    <w:rsid w:val="00607711"/>
    <w:rsid w:val="006078D1"/>
    <w:rsid w:val="00607955"/>
    <w:rsid w:val="00610BF4"/>
    <w:rsid w:val="0061346D"/>
    <w:rsid w:val="0061397A"/>
    <w:rsid w:val="00613A08"/>
    <w:rsid w:val="006148FE"/>
    <w:rsid w:val="006151B2"/>
    <w:rsid w:val="00616C78"/>
    <w:rsid w:val="00620A41"/>
    <w:rsid w:val="00620FDD"/>
    <w:rsid w:val="006231C4"/>
    <w:rsid w:val="00623B30"/>
    <w:rsid w:val="00623BF3"/>
    <w:rsid w:val="00623DCB"/>
    <w:rsid w:val="00623FF2"/>
    <w:rsid w:val="0062407D"/>
    <w:rsid w:val="0062642E"/>
    <w:rsid w:val="00627181"/>
    <w:rsid w:val="00627E4F"/>
    <w:rsid w:val="0063004B"/>
    <w:rsid w:val="006300BC"/>
    <w:rsid w:val="006308BE"/>
    <w:rsid w:val="00632C38"/>
    <w:rsid w:val="00632E11"/>
    <w:rsid w:val="00633452"/>
    <w:rsid w:val="0063464B"/>
    <w:rsid w:val="006346DC"/>
    <w:rsid w:val="00634A04"/>
    <w:rsid w:val="00634CF2"/>
    <w:rsid w:val="00635533"/>
    <w:rsid w:val="006376B2"/>
    <w:rsid w:val="00637A92"/>
    <w:rsid w:val="00637F4E"/>
    <w:rsid w:val="00637F96"/>
    <w:rsid w:val="00641C01"/>
    <w:rsid w:val="00642292"/>
    <w:rsid w:val="00643807"/>
    <w:rsid w:val="00644E1E"/>
    <w:rsid w:val="00646286"/>
    <w:rsid w:val="00647302"/>
    <w:rsid w:val="00651DC6"/>
    <w:rsid w:val="0065282D"/>
    <w:rsid w:val="00653945"/>
    <w:rsid w:val="0065677B"/>
    <w:rsid w:val="006571A4"/>
    <w:rsid w:val="00660222"/>
    <w:rsid w:val="006621C1"/>
    <w:rsid w:val="006625D9"/>
    <w:rsid w:val="006628A3"/>
    <w:rsid w:val="006628DF"/>
    <w:rsid w:val="00662F62"/>
    <w:rsid w:val="00664825"/>
    <w:rsid w:val="00664BEE"/>
    <w:rsid w:val="00664C92"/>
    <w:rsid w:val="0066536E"/>
    <w:rsid w:val="00665E6E"/>
    <w:rsid w:val="00665E8F"/>
    <w:rsid w:val="0067086A"/>
    <w:rsid w:val="00671972"/>
    <w:rsid w:val="00671EC4"/>
    <w:rsid w:val="00672223"/>
    <w:rsid w:val="00672B33"/>
    <w:rsid w:val="006741A6"/>
    <w:rsid w:val="00675258"/>
    <w:rsid w:val="00675D2D"/>
    <w:rsid w:val="00676208"/>
    <w:rsid w:val="006772DF"/>
    <w:rsid w:val="0067735B"/>
    <w:rsid w:val="0067787C"/>
    <w:rsid w:val="006803B6"/>
    <w:rsid w:val="00680547"/>
    <w:rsid w:val="0068081C"/>
    <w:rsid w:val="00680828"/>
    <w:rsid w:val="006817CE"/>
    <w:rsid w:val="00681B9F"/>
    <w:rsid w:val="00681F31"/>
    <w:rsid w:val="0068299D"/>
    <w:rsid w:val="006833D1"/>
    <w:rsid w:val="006842DE"/>
    <w:rsid w:val="00684929"/>
    <w:rsid w:val="006855BF"/>
    <w:rsid w:val="00685D47"/>
    <w:rsid w:val="00685FC8"/>
    <w:rsid w:val="006863AB"/>
    <w:rsid w:val="00687538"/>
    <w:rsid w:val="00687DF9"/>
    <w:rsid w:val="00690513"/>
    <w:rsid w:val="006906A5"/>
    <w:rsid w:val="00690B17"/>
    <w:rsid w:val="0069126B"/>
    <w:rsid w:val="00692271"/>
    <w:rsid w:val="006923A3"/>
    <w:rsid w:val="0069340E"/>
    <w:rsid w:val="0069383D"/>
    <w:rsid w:val="00694934"/>
    <w:rsid w:val="00694A27"/>
    <w:rsid w:val="00695381"/>
    <w:rsid w:val="00695B80"/>
    <w:rsid w:val="006969B6"/>
    <w:rsid w:val="00696AAB"/>
    <w:rsid w:val="006A00A1"/>
    <w:rsid w:val="006A02E6"/>
    <w:rsid w:val="006A0860"/>
    <w:rsid w:val="006A1499"/>
    <w:rsid w:val="006A25FF"/>
    <w:rsid w:val="006A3390"/>
    <w:rsid w:val="006A441C"/>
    <w:rsid w:val="006A44A4"/>
    <w:rsid w:val="006A540C"/>
    <w:rsid w:val="006A5CCB"/>
    <w:rsid w:val="006A5F13"/>
    <w:rsid w:val="006A6D27"/>
    <w:rsid w:val="006B0464"/>
    <w:rsid w:val="006B198A"/>
    <w:rsid w:val="006B215D"/>
    <w:rsid w:val="006B29E7"/>
    <w:rsid w:val="006B2B4B"/>
    <w:rsid w:val="006B3A25"/>
    <w:rsid w:val="006B3CE8"/>
    <w:rsid w:val="006B40B3"/>
    <w:rsid w:val="006B43E2"/>
    <w:rsid w:val="006B6E2C"/>
    <w:rsid w:val="006B7A24"/>
    <w:rsid w:val="006C144F"/>
    <w:rsid w:val="006C2130"/>
    <w:rsid w:val="006C32C5"/>
    <w:rsid w:val="006C32FD"/>
    <w:rsid w:val="006C337D"/>
    <w:rsid w:val="006C3AB0"/>
    <w:rsid w:val="006C3E8D"/>
    <w:rsid w:val="006C44E3"/>
    <w:rsid w:val="006C4D16"/>
    <w:rsid w:val="006C578A"/>
    <w:rsid w:val="006C7203"/>
    <w:rsid w:val="006D1577"/>
    <w:rsid w:val="006D18E4"/>
    <w:rsid w:val="006D4320"/>
    <w:rsid w:val="006D470F"/>
    <w:rsid w:val="006D4ED1"/>
    <w:rsid w:val="006D61FF"/>
    <w:rsid w:val="006D6D17"/>
    <w:rsid w:val="006D6EE5"/>
    <w:rsid w:val="006D6F3C"/>
    <w:rsid w:val="006D783D"/>
    <w:rsid w:val="006E1749"/>
    <w:rsid w:val="006E2CAE"/>
    <w:rsid w:val="006E36F5"/>
    <w:rsid w:val="006E488A"/>
    <w:rsid w:val="006E4D26"/>
    <w:rsid w:val="006E53FC"/>
    <w:rsid w:val="006E750D"/>
    <w:rsid w:val="006F1845"/>
    <w:rsid w:val="006F1B48"/>
    <w:rsid w:val="006F40FC"/>
    <w:rsid w:val="006F452C"/>
    <w:rsid w:val="006F46CF"/>
    <w:rsid w:val="006F5211"/>
    <w:rsid w:val="006F5387"/>
    <w:rsid w:val="006F5956"/>
    <w:rsid w:val="006F5D8F"/>
    <w:rsid w:val="006F6E08"/>
    <w:rsid w:val="006F741F"/>
    <w:rsid w:val="006F7828"/>
    <w:rsid w:val="0070031D"/>
    <w:rsid w:val="00700C03"/>
    <w:rsid w:val="0070272A"/>
    <w:rsid w:val="007038A6"/>
    <w:rsid w:val="00704294"/>
    <w:rsid w:val="00705C02"/>
    <w:rsid w:val="00706660"/>
    <w:rsid w:val="00706C94"/>
    <w:rsid w:val="0070725B"/>
    <w:rsid w:val="00707CA3"/>
    <w:rsid w:val="00710979"/>
    <w:rsid w:val="007109AE"/>
    <w:rsid w:val="00710B72"/>
    <w:rsid w:val="007118A4"/>
    <w:rsid w:val="00713F48"/>
    <w:rsid w:val="00713FB5"/>
    <w:rsid w:val="00714368"/>
    <w:rsid w:val="007144E7"/>
    <w:rsid w:val="00714CF6"/>
    <w:rsid w:val="0071634F"/>
    <w:rsid w:val="007167BB"/>
    <w:rsid w:val="00716897"/>
    <w:rsid w:val="0071693B"/>
    <w:rsid w:val="007177C1"/>
    <w:rsid w:val="00721A59"/>
    <w:rsid w:val="0072280B"/>
    <w:rsid w:val="00722C26"/>
    <w:rsid w:val="007231AA"/>
    <w:rsid w:val="0072320E"/>
    <w:rsid w:val="00724229"/>
    <w:rsid w:val="00725033"/>
    <w:rsid w:val="007261C4"/>
    <w:rsid w:val="007265EB"/>
    <w:rsid w:val="0073097A"/>
    <w:rsid w:val="0073135A"/>
    <w:rsid w:val="00731819"/>
    <w:rsid w:val="0073364F"/>
    <w:rsid w:val="00733665"/>
    <w:rsid w:val="00734F1B"/>
    <w:rsid w:val="0073521F"/>
    <w:rsid w:val="00735D43"/>
    <w:rsid w:val="00735EA5"/>
    <w:rsid w:val="00740FDC"/>
    <w:rsid w:val="00741CCF"/>
    <w:rsid w:val="007422C3"/>
    <w:rsid w:val="00742E2F"/>
    <w:rsid w:val="007435EA"/>
    <w:rsid w:val="00744F6C"/>
    <w:rsid w:val="00745D15"/>
    <w:rsid w:val="00746E12"/>
    <w:rsid w:val="00747006"/>
    <w:rsid w:val="00751539"/>
    <w:rsid w:val="00751561"/>
    <w:rsid w:val="00751E4A"/>
    <w:rsid w:val="0075226E"/>
    <w:rsid w:val="00752E49"/>
    <w:rsid w:val="0075371F"/>
    <w:rsid w:val="00753797"/>
    <w:rsid w:val="007542FB"/>
    <w:rsid w:val="0075464B"/>
    <w:rsid w:val="007551F8"/>
    <w:rsid w:val="007552A0"/>
    <w:rsid w:val="00755969"/>
    <w:rsid w:val="00755E7A"/>
    <w:rsid w:val="007568AC"/>
    <w:rsid w:val="007570E5"/>
    <w:rsid w:val="00757354"/>
    <w:rsid w:val="00760679"/>
    <w:rsid w:val="00761946"/>
    <w:rsid w:val="00762260"/>
    <w:rsid w:val="00762721"/>
    <w:rsid w:val="00762BD4"/>
    <w:rsid w:val="00763348"/>
    <w:rsid w:val="007634A3"/>
    <w:rsid w:val="00764916"/>
    <w:rsid w:val="00764D9F"/>
    <w:rsid w:val="00765EF7"/>
    <w:rsid w:val="007660EF"/>
    <w:rsid w:val="00766B6D"/>
    <w:rsid w:val="007677CD"/>
    <w:rsid w:val="00767987"/>
    <w:rsid w:val="00771496"/>
    <w:rsid w:val="00771B09"/>
    <w:rsid w:val="007736E2"/>
    <w:rsid w:val="00773C32"/>
    <w:rsid w:val="00773EAF"/>
    <w:rsid w:val="007741D8"/>
    <w:rsid w:val="0077441F"/>
    <w:rsid w:val="007751E7"/>
    <w:rsid w:val="00777DD8"/>
    <w:rsid w:val="00781A1A"/>
    <w:rsid w:val="007820B0"/>
    <w:rsid w:val="00783066"/>
    <w:rsid w:val="00783EDF"/>
    <w:rsid w:val="00784890"/>
    <w:rsid w:val="007856B5"/>
    <w:rsid w:val="00786CD8"/>
    <w:rsid w:val="00787252"/>
    <w:rsid w:val="00787BB9"/>
    <w:rsid w:val="00787DA4"/>
    <w:rsid w:val="00787DA6"/>
    <w:rsid w:val="00790761"/>
    <w:rsid w:val="007907B4"/>
    <w:rsid w:val="00790A81"/>
    <w:rsid w:val="00790C4F"/>
    <w:rsid w:val="0079190E"/>
    <w:rsid w:val="00792066"/>
    <w:rsid w:val="00792C92"/>
    <w:rsid w:val="00794D96"/>
    <w:rsid w:val="00795C45"/>
    <w:rsid w:val="00795CCA"/>
    <w:rsid w:val="00795EEB"/>
    <w:rsid w:val="00796282"/>
    <w:rsid w:val="007A110D"/>
    <w:rsid w:val="007A34A0"/>
    <w:rsid w:val="007A3766"/>
    <w:rsid w:val="007A47D6"/>
    <w:rsid w:val="007A4C24"/>
    <w:rsid w:val="007A51A0"/>
    <w:rsid w:val="007A5580"/>
    <w:rsid w:val="007A638F"/>
    <w:rsid w:val="007A74A7"/>
    <w:rsid w:val="007B04A1"/>
    <w:rsid w:val="007B0660"/>
    <w:rsid w:val="007B0A7E"/>
    <w:rsid w:val="007B16E6"/>
    <w:rsid w:val="007B1B4F"/>
    <w:rsid w:val="007B31D8"/>
    <w:rsid w:val="007B3488"/>
    <w:rsid w:val="007B3E22"/>
    <w:rsid w:val="007B6BEF"/>
    <w:rsid w:val="007B7BB3"/>
    <w:rsid w:val="007C10AC"/>
    <w:rsid w:val="007C1FA8"/>
    <w:rsid w:val="007C238B"/>
    <w:rsid w:val="007C2881"/>
    <w:rsid w:val="007C2B31"/>
    <w:rsid w:val="007C465F"/>
    <w:rsid w:val="007C586D"/>
    <w:rsid w:val="007C5D7A"/>
    <w:rsid w:val="007C5DEC"/>
    <w:rsid w:val="007C5FE0"/>
    <w:rsid w:val="007C6084"/>
    <w:rsid w:val="007C713B"/>
    <w:rsid w:val="007C721D"/>
    <w:rsid w:val="007D210E"/>
    <w:rsid w:val="007D3809"/>
    <w:rsid w:val="007D6721"/>
    <w:rsid w:val="007D7967"/>
    <w:rsid w:val="007D7DF5"/>
    <w:rsid w:val="007E032F"/>
    <w:rsid w:val="007E04B9"/>
    <w:rsid w:val="007E0A95"/>
    <w:rsid w:val="007E0D6D"/>
    <w:rsid w:val="007E0FEC"/>
    <w:rsid w:val="007E1C4F"/>
    <w:rsid w:val="007E1F0B"/>
    <w:rsid w:val="007E25B6"/>
    <w:rsid w:val="007E2D4E"/>
    <w:rsid w:val="007E500B"/>
    <w:rsid w:val="007E6DDF"/>
    <w:rsid w:val="007E7DC2"/>
    <w:rsid w:val="007F0CD9"/>
    <w:rsid w:val="007F165A"/>
    <w:rsid w:val="007F1840"/>
    <w:rsid w:val="007F1C62"/>
    <w:rsid w:val="007F45A9"/>
    <w:rsid w:val="007F4F21"/>
    <w:rsid w:val="007F59DB"/>
    <w:rsid w:val="007F7113"/>
    <w:rsid w:val="007F7975"/>
    <w:rsid w:val="007F7E7D"/>
    <w:rsid w:val="0080015B"/>
    <w:rsid w:val="008004B2"/>
    <w:rsid w:val="00801787"/>
    <w:rsid w:val="00802749"/>
    <w:rsid w:val="00805459"/>
    <w:rsid w:val="00806D7F"/>
    <w:rsid w:val="00806F31"/>
    <w:rsid w:val="00807AAC"/>
    <w:rsid w:val="00807F8E"/>
    <w:rsid w:val="008105A1"/>
    <w:rsid w:val="00810E26"/>
    <w:rsid w:val="008111BA"/>
    <w:rsid w:val="0081166D"/>
    <w:rsid w:val="00812565"/>
    <w:rsid w:val="0081291B"/>
    <w:rsid w:val="00813165"/>
    <w:rsid w:val="008140C8"/>
    <w:rsid w:val="00814282"/>
    <w:rsid w:val="0082003A"/>
    <w:rsid w:val="008217E5"/>
    <w:rsid w:val="00821A0C"/>
    <w:rsid w:val="00822FFE"/>
    <w:rsid w:val="00824B18"/>
    <w:rsid w:val="00824D16"/>
    <w:rsid w:val="008253C1"/>
    <w:rsid w:val="008254FD"/>
    <w:rsid w:val="00825FE5"/>
    <w:rsid w:val="008306C9"/>
    <w:rsid w:val="00830D71"/>
    <w:rsid w:val="00832105"/>
    <w:rsid w:val="00832FD6"/>
    <w:rsid w:val="008330CE"/>
    <w:rsid w:val="008335CF"/>
    <w:rsid w:val="00833943"/>
    <w:rsid w:val="00835D08"/>
    <w:rsid w:val="00836830"/>
    <w:rsid w:val="0083708E"/>
    <w:rsid w:val="00837A6A"/>
    <w:rsid w:val="008407A4"/>
    <w:rsid w:val="00840B37"/>
    <w:rsid w:val="00840B50"/>
    <w:rsid w:val="0084120E"/>
    <w:rsid w:val="008412A5"/>
    <w:rsid w:val="00843805"/>
    <w:rsid w:val="00844865"/>
    <w:rsid w:val="00844C2E"/>
    <w:rsid w:val="00845594"/>
    <w:rsid w:val="0084734C"/>
    <w:rsid w:val="008500A0"/>
    <w:rsid w:val="008520B8"/>
    <w:rsid w:val="0085218A"/>
    <w:rsid w:val="00852DDC"/>
    <w:rsid w:val="00853610"/>
    <w:rsid w:val="00853D41"/>
    <w:rsid w:val="00855D15"/>
    <w:rsid w:val="00856D8F"/>
    <w:rsid w:val="00856DF3"/>
    <w:rsid w:val="008570CA"/>
    <w:rsid w:val="00857E62"/>
    <w:rsid w:val="008602FC"/>
    <w:rsid w:val="00861093"/>
    <w:rsid w:val="00861DFA"/>
    <w:rsid w:val="00864034"/>
    <w:rsid w:val="00865B32"/>
    <w:rsid w:val="00865CE8"/>
    <w:rsid w:val="00865CEC"/>
    <w:rsid w:val="00866798"/>
    <w:rsid w:val="00866919"/>
    <w:rsid w:val="00866B5E"/>
    <w:rsid w:val="0086783C"/>
    <w:rsid w:val="00870E17"/>
    <w:rsid w:val="00870E44"/>
    <w:rsid w:val="0087215C"/>
    <w:rsid w:val="0087227D"/>
    <w:rsid w:val="008724F8"/>
    <w:rsid w:val="00873E90"/>
    <w:rsid w:val="008745FB"/>
    <w:rsid w:val="00874639"/>
    <w:rsid w:val="0087614F"/>
    <w:rsid w:val="00876760"/>
    <w:rsid w:val="008768FB"/>
    <w:rsid w:val="00877178"/>
    <w:rsid w:val="00877E7D"/>
    <w:rsid w:val="008800A3"/>
    <w:rsid w:val="0088235F"/>
    <w:rsid w:val="00882A19"/>
    <w:rsid w:val="00882E52"/>
    <w:rsid w:val="0088329C"/>
    <w:rsid w:val="0088411F"/>
    <w:rsid w:val="0088524A"/>
    <w:rsid w:val="008852C0"/>
    <w:rsid w:val="008869B8"/>
    <w:rsid w:val="00886AE3"/>
    <w:rsid w:val="00886BB6"/>
    <w:rsid w:val="00887FE6"/>
    <w:rsid w:val="00891270"/>
    <w:rsid w:val="00892B94"/>
    <w:rsid w:val="00892D7B"/>
    <w:rsid w:val="0089320C"/>
    <w:rsid w:val="00893808"/>
    <w:rsid w:val="0089520A"/>
    <w:rsid w:val="00896F53"/>
    <w:rsid w:val="0089720A"/>
    <w:rsid w:val="00897B9D"/>
    <w:rsid w:val="008A1B54"/>
    <w:rsid w:val="008A1C2C"/>
    <w:rsid w:val="008A2160"/>
    <w:rsid w:val="008A22CD"/>
    <w:rsid w:val="008A249F"/>
    <w:rsid w:val="008A2BE1"/>
    <w:rsid w:val="008A3228"/>
    <w:rsid w:val="008A3AC5"/>
    <w:rsid w:val="008A44B0"/>
    <w:rsid w:val="008A5F5A"/>
    <w:rsid w:val="008A7567"/>
    <w:rsid w:val="008A7747"/>
    <w:rsid w:val="008A7C7B"/>
    <w:rsid w:val="008A7FDA"/>
    <w:rsid w:val="008B0A32"/>
    <w:rsid w:val="008B0A92"/>
    <w:rsid w:val="008B0BF4"/>
    <w:rsid w:val="008B1069"/>
    <w:rsid w:val="008B1596"/>
    <w:rsid w:val="008B1B31"/>
    <w:rsid w:val="008B1DB4"/>
    <w:rsid w:val="008B2969"/>
    <w:rsid w:val="008B3793"/>
    <w:rsid w:val="008B3B3A"/>
    <w:rsid w:val="008B419D"/>
    <w:rsid w:val="008B537C"/>
    <w:rsid w:val="008B5E92"/>
    <w:rsid w:val="008B6562"/>
    <w:rsid w:val="008B6B74"/>
    <w:rsid w:val="008B7CA4"/>
    <w:rsid w:val="008B7F73"/>
    <w:rsid w:val="008C323C"/>
    <w:rsid w:val="008C468E"/>
    <w:rsid w:val="008C5FAA"/>
    <w:rsid w:val="008C7CD1"/>
    <w:rsid w:val="008D0FF2"/>
    <w:rsid w:val="008D24AD"/>
    <w:rsid w:val="008D3371"/>
    <w:rsid w:val="008D62A2"/>
    <w:rsid w:val="008E1210"/>
    <w:rsid w:val="008E1529"/>
    <w:rsid w:val="008E18C5"/>
    <w:rsid w:val="008E1D85"/>
    <w:rsid w:val="008E41E5"/>
    <w:rsid w:val="008E4497"/>
    <w:rsid w:val="008E47AF"/>
    <w:rsid w:val="008E7327"/>
    <w:rsid w:val="008E7676"/>
    <w:rsid w:val="008F0F72"/>
    <w:rsid w:val="008F16DB"/>
    <w:rsid w:val="008F182C"/>
    <w:rsid w:val="008F1EC9"/>
    <w:rsid w:val="008F2DA2"/>
    <w:rsid w:val="008F43D5"/>
    <w:rsid w:val="008F4584"/>
    <w:rsid w:val="008F476A"/>
    <w:rsid w:val="008F52CB"/>
    <w:rsid w:val="008F541B"/>
    <w:rsid w:val="008F68BF"/>
    <w:rsid w:val="008F6BA2"/>
    <w:rsid w:val="00900672"/>
    <w:rsid w:val="00900DB7"/>
    <w:rsid w:val="00900EF8"/>
    <w:rsid w:val="00903888"/>
    <w:rsid w:val="00904573"/>
    <w:rsid w:val="00904718"/>
    <w:rsid w:val="00905DC9"/>
    <w:rsid w:val="00905F95"/>
    <w:rsid w:val="00906944"/>
    <w:rsid w:val="009069EF"/>
    <w:rsid w:val="009109BB"/>
    <w:rsid w:val="00910CBD"/>
    <w:rsid w:val="00912A23"/>
    <w:rsid w:val="00914061"/>
    <w:rsid w:val="00914302"/>
    <w:rsid w:val="00914BE5"/>
    <w:rsid w:val="00915697"/>
    <w:rsid w:val="00916C8E"/>
    <w:rsid w:val="009175E3"/>
    <w:rsid w:val="00920036"/>
    <w:rsid w:val="009229DD"/>
    <w:rsid w:val="00922B42"/>
    <w:rsid w:val="009235F2"/>
    <w:rsid w:val="00925D61"/>
    <w:rsid w:val="00930FE2"/>
    <w:rsid w:val="00931204"/>
    <w:rsid w:val="009321C5"/>
    <w:rsid w:val="00933D87"/>
    <w:rsid w:val="00934682"/>
    <w:rsid w:val="009354D9"/>
    <w:rsid w:val="0093551F"/>
    <w:rsid w:val="009364B3"/>
    <w:rsid w:val="009365D4"/>
    <w:rsid w:val="00937B01"/>
    <w:rsid w:val="0094003C"/>
    <w:rsid w:val="009402C0"/>
    <w:rsid w:val="00940D47"/>
    <w:rsid w:val="00940E18"/>
    <w:rsid w:val="00941910"/>
    <w:rsid w:val="00942BEB"/>
    <w:rsid w:val="00942CEE"/>
    <w:rsid w:val="0094336C"/>
    <w:rsid w:val="00943A07"/>
    <w:rsid w:val="00944F34"/>
    <w:rsid w:val="009453E7"/>
    <w:rsid w:val="009475DE"/>
    <w:rsid w:val="00947DF8"/>
    <w:rsid w:val="00950456"/>
    <w:rsid w:val="00950491"/>
    <w:rsid w:val="009510A8"/>
    <w:rsid w:val="009520DF"/>
    <w:rsid w:val="00952CAE"/>
    <w:rsid w:val="009543DB"/>
    <w:rsid w:val="009571CC"/>
    <w:rsid w:val="00960C09"/>
    <w:rsid w:val="009610BB"/>
    <w:rsid w:val="00961EFA"/>
    <w:rsid w:val="00962BCC"/>
    <w:rsid w:val="00964505"/>
    <w:rsid w:val="00965A61"/>
    <w:rsid w:val="00965CE3"/>
    <w:rsid w:val="00966F2A"/>
    <w:rsid w:val="00967E07"/>
    <w:rsid w:val="00970446"/>
    <w:rsid w:val="00970E9E"/>
    <w:rsid w:val="009710F9"/>
    <w:rsid w:val="00971C13"/>
    <w:rsid w:val="009723A1"/>
    <w:rsid w:val="00973280"/>
    <w:rsid w:val="00973728"/>
    <w:rsid w:val="00974BD7"/>
    <w:rsid w:val="00975857"/>
    <w:rsid w:val="00975959"/>
    <w:rsid w:val="00977E8C"/>
    <w:rsid w:val="00981950"/>
    <w:rsid w:val="009840C4"/>
    <w:rsid w:val="009846DB"/>
    <w:rsid w:val="00985351"/>
    <w:rsid w:val="00985A59"/>
    <w:rsid w:val="00986A6C"/>
    <w:rsid w:val="00990B88"/>
    <w:rsid w:val="00991505"/>
    <w:rsid w:val="00991579"/>
    <w:rsid w:val="00991A33"/>
    <w:rsid w:val="00992865"/>
    <w:rsid w:val="00992A27"/>
    <w:rsid w:val="009931F9"/>
    <w:rsid w:val="00993AB7"/>
    <w:rsid w:val="00995333"/>
    <w:rsid w:val="00995AFF"/>
    <w:rsid w:val="00995CBA"/>
    <w:rsid w:val="00996842"/>
    <w:rsid w:val="00997C00"/>
    <w:rsid w:val="009A0AD4"/>
    <w:rsid w:val="009A0C24"/>
    <w:rsid w:val="009A1D1D"/>
    <w:rsid w:val="009A294B"/>
    <w:rsid w:val="009A3288"/>
    <w:rsid w:val="009A3C52"/>
    <w:rsid w:val="009A569A"/>
    <w:rsid w:val="009A65A7"/>
    <w:rsid w:val="009A6D7A"/>
    <w:rsid w:val="009A77D4"/>
    <w:rsid w:val="009B144D"/>
    <w:rsid w:val="009B2DF0"/>
    <w:rsid w:val="009B32C4"/>
    <w:rsid w:val="009B4B7D"/>
    <w:rsid w:val="009B4BF3"/>
    <w:rsid w:val="009B7D6B"/>
    <w:rsid w:val="009C10DA"/>
    <w:rsid w:val="009C1317"/>
    <w:rsid w:val="009C1976"/>
    <w:rsid w:val="009C2634"/>
    <w:rsid w:val="009C32E9"/>
    <w:rsid w:val="009C3512"/>
    <w:rsid w:val="009C40C7"/>
    <w:rsid w:val="009C668D"/>
    <w:rsid w:val="009C67B5"/>
    <w:rsid w:val="009C798A"/>
    <w:rsid w:val="009D0524"/>
    <w:rsid w:val="009D1B26"/>
    <w:rsid w:val="009D2055"/>
    <w:rsid w:val="009D22BE"/>
    <w:rsid w:val="009D42FC"/>
    <w:rsid w:val="009D772A"/>
    <w:rsid w:val="009D7A01"/>
    <w:rsid w:val="009E2114"/>
    <w:rsid w:val="009E2151"/>
    <w:rsid w:val="009E2846"/>
    <w:rsid w:val="009E2A38"/>
    <w:rsid w:val="009E2DBB"/>
    <w:rsid w:val="009E4190"/>
    <w:rsid w:val="009E5BAF"/>
    <w:rsid w:val="009E6C25"/>
    <w:rsid w:val="009E7320"/>
    <w:rsid w:val="009F1170"/>
    <w:rsid w:val="009F4499"/>
    <w:rsid w:val="009F461E"/>
    <w:rsid w:val="009F4771"/>
    <w:rsid w:val="009F62B4"/>
    <w:rsid w:val="009F6E9C"/>
    <w:rsid w:val="009F7224"/>
    <w:rsid w:val="00A0025B"/>
    <w:rsid w:val="00A00ABD"/>
    <w:rsid w:val="00A00DBF"/>
    <w:rsid w:val="00A01F5D"/>
    <w:rsid w:val="00A02F90"/>
    <w:rsid w:val="00A04A5B"/>
    <w:rsid w:val="00A06622"/>
    <w:rsid w:val="00A07447"/>
    <w:rsid w:val="00A13405"/>
    <w:rsid w:val="00A13E0E"/>
    <w:rsid w:val="00A13F0F"/>
    <w:rsid w:val="00A1403F"/>
    <w:rsid w:val="00A15E5E"/>
    <w:rsid w:val="00A16141"/>
    <w:rsid w:val="00A16428"/>
    <w:rsid w:val="00A16684"/>
    <w:rsid w:val="00A174E3"/>
    <w:rsid w:val="00A1756B"/>
    <w:rsid w:val="00A21342"/>
    <w:rsid w:val="00A2145C"/>
    <w:rsid w:val="00A216F3"/>
    <w:rsid w:val="00A2172F"/>
    <w:rsid w:val="00A23605"/>
    <w:rsid w:val="00A237ED"/>
    <w:rsid w:val="00A242F2"/>
    <w:rsid w:val="00A24F12"/>
    <w:rsid w:val="00A279D0"/>
    <w:rsid w:val="00A27F05"/>
    <w:rsid w:val="00A30606"/>
    <w:rsid w:val="00A30E7E"/>
    <w:rsid w:val="00A313B7"/>
    <w:rsid w:val="00A318D0"/>
    <w:rsid w:val="00A31F23"/>
    <w:rsid w:val="00A32235"/>
    <w:rsid w:val="00A32B84"/>
    <w:rsid w:val="00A33780"/>
    <w:rsid w:val="00A35DD9"/>
    <w:rsid w:val="00A37897"/>
    <w:rsid w:val="00A40A6E"/>
    <w:rsid w:val="00A41CEB"/>
    <w:rsid w:val="00A421A6"/>
    <w:rsid w:val="00A42FC9"/>
    <w:rsid w:val="00A4350D"/>
    <w:rsid w:val="00A435C3"/>
    <w:rsid w:val="00A436D6"/>
    <w:rsid w:val="00A4532D"/>
    <w:rsid w:val="00A45341"/>
    <w:rsid w:val="00A45B26"/>
    <w:rsid w:val="00A46234"/>
    <w:rsid w:val="00A472A7"/>
    <w:rsid w:val="00A47705"/>
    <w:rsid w:val="00A477B3"/>
    <w:rsid w:val="00A50BE7"/>
    <w:rsid w:val="00A52C2F"/>
    <w:rsid w:val="00A535F2"/>
    <w:rsid w:val="00A53FDB"/>
    <w:rsid w:val="00A542DB"/>
    <w:rsid w:val="00A57E9A"/>
    <w:rsid w:val="00A61727"/>
    <w:rsid w:val="00A6249C"/>
    <w:rsid w:val="00A63AE4"/>
    <w:rsid w:val="00A63F39"/>
    <w:rsid w:val="00A6676E"/>
    <w:rsid w:val="00A703AD"/>
    <w:rsid w:val="00A7127E"/>
    <w:rsid w:val="00A71458"/>
    <w:rsid w:val="00A71969"/>
    <w:rsid w:val="00A751AB"/>
    <w:rsid w:val="00A756C3"/>
    <w:rsid w:val="00A76832"/>
    <w:rsid w:val="00A8086C"/>
    <w:rsid w:val="00A843D1"/>
    <w:rsid w:val="00A84B16"/>
    <w:rsid w:val="00A86669"/>
    <w:rsid w:val="00A86D02"/>
    <w:rsid w:val="00A86F8B"/>
    <w:rsid w:val="00A87540"/>
    <w:rsid w:val="00A90A38"/>
    <w:rsid w:val="00A91513"/>
    <w:rsid w:val="00A93EFC"/>
    <w:rsid w:val="00A9419C"/>
    <w:rsid w:val="00A94D02"/>
    <w:rsid w:val="00A95163"/>
    <w:rsid w:val="00A951B0"/>
    <w:rsid w:val="00A96045"/>
    <w:rsid w:val="00A96794"/>
    <w:rsid w:val="00A969C5"/>
    <w:rsid w:val="00A96D78"/>
    <w:rsid w:val="00A972BF"/>
    <w:rsid w:val="00A9795C"/>
    <w:rsid w:val="00AA0E01"/>
    <w:rsid w:val="00AA1C1B"/>
    <w:rsid w:val="00AA29C7"/>
    <w:rsid w:val="00AA2EFF"/>
    <w:rsid w:val="00AA31BB"/>
    <w:rsid w:val="00AA3764"/>
    <w:rsid w:val="00AA3957"/>
    <w:rsid w:val="00AA4F0A"/>
    <w:rsid w:val="00AA5133"/>
    <w:rsid w:val="00AA5B1C"/>
    <w:rsid w:val="00AA614D"/>
    <w:rsid w:val="00AA6BD2"/>
    <w:rsid w:val="00AA6F02"/>
    <w:rsid w:val="00AB20CB"/>
    <w:rsid w:val="00AB3B1E"/>
    <w:rsid w:val="00AB4291"/>
    <w:rsid w:val="00AB5E74"/>
    <w:rsid w:val="00AB6A2D"/>
    <w:rsid w:val="00AC0F17"/>
    <w:rsid w:val="00AC10B0"/>
    <w:rsid w:val="00AC14B3"/>
    <w:rsid w:val="00AC24F1"/>
    <w:rsid w:val="00AC2A7F"/>
    <w:rsid w:val="00AC3323"/>
    <w:rsid w:val="00AC4E5B"/>
    <w:rsid w:val="00AC55F6"/>
    <w:rsid w:val="00AD004C"/>
    <w:rsid w:val="00AD15FB"/>
    <w:rsid w:val="00AD1D12"/>
    <w:rsid w:val="00AD208E"/>
    <w:rsid w:val="00AD31F5"/>
    <w:rsid w:val="00AD4924"/>
    <w:rsid w:val="00AD4D55"/>
    <w:rsid w:val="00AD5022"/>
    <w:rsid w:val="00AD5F29"/>
    <w:rsid w:val="00AD6121"/>
    <w:rsid w:val="00AD65C6"/>
    <w:rsid w:val="00AD6821"/>
    <w:rsid w:val="00AE080C"/>
    <w:rsid w:val="00AE10F5"/>
    <w:rsid w:val="00AE2E47"/>
    <w:rsid w:val="00AE44F1"/>
    <w:rsid w:val="00AE54A1"/>
    <w:rsid w:val="00AE5CD5"/>
    <w:rsid w:val="00AE65F6"/>
    <w:rsid w:val="00AE690F"/>
    <w:rsid w:val="00AE7CA3"/>
    <w:rsid w:val="00AE7F39"/>
    <w:rsid w:val="00AF0288"/>
    <w:rsid w:val="00AF0D23"/>
    <w:rsid w:val="00AF1D8E"/>
    <w:rsid w:val="00AF2D98"/>
    <w:rsid w:val="00AF34EE"/>
    <w:rsid w:val="00AF378D"/>
    <w:rsid w:val="00AF38A4"/>
    <w:rsid w:val="00AF6177"/>
    <w:rsid w:val="00AF73C3"/>
    <w:rsid w:val="00AF7EDA"/>
    <w:rsid w:val="00B0469B"/>
    <w:rsid w:val="00B04772"/>
    <w:rsid w:val="00B06F65"/>
    <w:rsid w:val="00B07C23"/>
    <w:rsid w:val="00B10E4A"/>
    <w:rsid w:val="00B11D30"/>
    <w:rsid w:val="00B14B7C"/>
    <w:rsid w:val="00B154DD"/>
    <w:rsid w:val="00B175F5"/>
    <w:rsid w:val="00B2082D"/>
    <w:rsid w:val="00B20DCE"/>
    <w:rsid w:val="00B21239"/>
    <w:rsid w:val="00B23EF8"/>
    <w:rsid w:val="00B26C9D"/>
    <w:rsid w:val="00B26EF5"/>
    <w:rsid w:val="00B270D7"/>
    <w:rsid w:val="00B27134"/>
    <w:rsid w:val="00B30AE5"/>
    <w:rsid w:val="00B31BD1"/>
    <w:rsid w:val="00B3227A"/>
    <w:rsid w:val="00B3236D"/>
    <w:rsid w:val="00B32F48"/>
    <w:rsid w:val="00B3347C"/>
    <w:rsid w:val="00B347CD"/>
    <w:rsid w:val="00B34BF5"/>
    <w:rsid w:val="00B37582"/>
    <w:rsid w:val="00B43092"/>
    <w:rsid w:val="00B4323A"/>
    <w:rsid w:val="00B4357E"/>
    <w:rsid w:val="00B44EE9"/>
    <w:rsid w:val="00B45954"/>
    <w:rsid w:val="00B47FA2"/>
    <w:rsid w:val="00B53560"/>
    <w:rsid w:val="00B5377F"/>
    <w:rsid w:val="00B538A9"/>
    <w:rsid w:val="00B53C10"/>
    <w:rsid w:val="00B53EF7"/>
    <w:rsid w:val="00B56203"/>
    <w:rsid w:val="00B56383"/>
    <w:rsid w:val="00B564BE"/>
    <w:rsid w:val="00B56A7D"/>
    <w:rsid w:val="00B56F7F"/>
    <w:rsid w:val="00B570A0"/>
    <w:rsid w:val="00B57BA1"/>
    <w:rsid w:val="00B602F6"/>
    <w:rsid w:val="00B6079F"/>
    <w:rsid w:val="00B60963"/>
    <w:rsid w:val="00B61612"/>
    <w:rsid w:val="00B64AE3"/>
    <w:rsid w:val="00B66CFA"/>
    <w:rsid w:val="00B66FBF"/>
    <w:rsid w:val="00B67990"/>
    <w:rsid w:val="00B71419"/>
    <w:rsid w:val="00B71535"/>
    <w:rsid w:val="00B722CB"/>
    <w:rsid w:val="00B7397B"/>
    <w:rsid w:val="00B74366"/>
    <w:rsid w:val="00B74666"/>
    <w:rsid w:val="00B75562"/>
    <w:rsid w:val="00B756A1"/>
    <w:rsid w:val="00B7585A"/>
    <w:rsid w:val="00B76AD9"/>
    <w:rsid w:val="00B77F91"/>
    <w:rsid w:val="00B8121E"/>
    <w:rsid w:val="00B81721"/>
    <w:rsid w:val="00B82BB9"/>
    <w:rsid w:val="00B8310B"/>
    <w:rsid w:val="00B83A10"/>
    <w:rsid w:val="00B83B81"/>
    <w:rsid w:val="00B84239"/>
    <w:rsid w:val="00B846A1"/>
    <w:rsid w:val="00B90337"/>
    <w:rsid w:val="00B90EBA"/>
    <w:rsid w:val="00B91CF2"/>
    <w:rsid w:val="00B92397"/>
    <w:rsid w:val="00B933A6"/>
    <w:rsid w:val="00B935AF"/>
    <w:rsid w:val="00B940DD"/>
    <w:rsid w:val="00B94CD0"/>
    <w:rsid w:val="00B965B6"/>
    <w:rsid w:val="00B97BA3"/>
    <w:rsid w:val="00BA12EC"/>
    <w:rsid w:val="00BA1A59"/>
    <w:rsid w:val="00BA3981"/>
    <w:rsid w:val="00BA3C53"/>
    <w:rsid w:val="00BA3D12"/>
    <w:rsid w:val="00BA3DF7"/>
    <w:rsid w:val="00BA47FF"/>
    <w:rsid w:val="00BA5602"/>
    <w:rsid w:val="00BA5B24"/>
    <w:rsid w:val="00BA5E0B"/>
    <w:rsid w:val="00BA6550"/>
    <w:rsid w:val="00BA7139"/>
    <w:rsid w:val="00BB055B"/>
    <w:rsid w:val="00BB14E6"/>
    <w:rsid w:val="00BB1C94"/>
    <w:rsid w:val="00BB239E"/>
    <w:rsid w:val="00BB280A"/>
    <w:rsid w:val="00BB4569"/>
    <w:rsid w:val="00BB4E1F"/>
    <w:rsid w:val="00BB72E0"/>
    <w:rsid w:val="00BB7607"/>
    <w:rsid w:val="00BB79A3"/>
    <w:rsid w:val="00BB79A9"/>
    <w:rsid w:val="00BB7D10"/>
    <w:rsid w:val="00BB7E73"/>
    <w:rsid w:val="00BC0258"/>
    <w:rsid w:val="00BC0E7C"/>
    <w:rsid w:val="00BC0F10"/>
    <w:rsid w:val="00BC0FD6"/>
    <w:rsid w:val="00BC11C3"/>
    <w:rsid w:val="00BC1AE6"/>
    <w:rsid w:val="00BC1B85"/>
    <w:rsid w:val="00BC2226"/>
    <w:rsid w:val="00BC2AD7"/>
    <w:rsid w:val="00BC36EA"/>
    <w:rsid w:val="00BC37F5"/>
    <w:rsid w:val="00BC4803"/>
    <w:rsid w:val="00BC55DF"/>
    <w:rsid w:val="00BC692F"/>
    <w:rsid w:val="00BC745F"/>
    <w:rsid w:val="00BD0053"/>
    <w:rsid w:val="00BD0D00"/>
    <w:rsid w:val="00BD0D43"/>
    <w:rsid w:val="00BD1D1D"/>
    <w:rsid w:val="00BD2A82"/>
    <w:rsid w:val="00BD3281"/>
    <w:rsid w:val="00BD4470"/>
    <w:rsid w:val="00BD472C"/>
    <w:rsid w:val="00BD481D"/>
    <w:rsid w:val="00BD4A8A"/>
    <w:rsid w:val="00BD55F1"/>
    <w:rsid w:val="00BD6499"/>
    <w:rsid w:val="00BD64EC"/>
    <w:rsid w:val="00BD7DFA"/>
    <w:rsid w:val="00BE0F46"/>
    <w:rsid w:val="00BE1862"/>
    <w:rsid w:val="00BE1AEA"/>
    <w:rsid w:val="00BE5280"/>
    <w:rsid w:val="00BE59C4"/>
    <w:rsid w:val="00BE6623"/>
    <w:rsid w:val="00BE66EE"/>
    <w:rsid w:val="00BF0A06"/>
    <w:rsid w:val="00BF2D7B"/>
    <w:rsid w:val="00BF2E60"/>
    <w:rsid w:val="00BF3B84"/>
    <w:rsid w:val="00BF4420"/>
    <w:rsid w:val="00BF56FA"/>
    <w:rsid w:val="00BF59F0"/>
    <w:rsid w:val="00BF5EAC"/>
    <w:rsid w:val="00C00201"/>
    <w:rsid w:val="00C00C50"/>
    <w:rsid w:val="00C01EB6"/>
    <w:rsid w:val="00C03547"/>
    <w:rsid w:val="00C04123"/>
    <w:rsid w:val="00C04CA6"/>
    <w:rsid w:val="00C06FC6"/>
    <w:rsid w:val="00C0723D"/>
    <w:rsid w:val="00C07ADC"/>
    <w:rsid w:val="00C10397"/>
    <w:rsid w:val="00C11825"/>
    <w:rsid w:val="00C11A7D"/>
    <w:rsid w:val="00C12A38"/>
    <w:rsid w:val="00C12EB4"/>
    <w:rsid w:val="00C141C3"/>
    <w:rsid w:val="00C1558B"/>
    <w:rsid w:val="00C15873"/>
    <w:rsid w:val="00C16210"/>
    <w:rsid w:val="00C1698A"/>
    <w:rsid w:val="00C1761B"/>
    <w:rsid w:val="00C17653"/>
    <w:rsid w:val="00C17E58"/>
    <w:rsid w:val="00C203B2"/>
    <w:rsid w:val="00C212AE"/>
    <w:rsid w:val="00C22516"/>
    <w:rsid w:val="00C2304D"/>
    <w:rsid w:val="00C23DC3"/>
    <w:rsid w:val="00C25421"/>
    <w:rsid w:val="00C2548A"/>
    <w:rsid w:val="00C2554F"/>
    <w:rsid w:val="00C25B8D"/>
    <w:rsid w:val="00C25BE0"/>
    <w:rsid w:val="00C25CF4"/>
    <w:rsid w:val="00C26237"/>
    <w:rsid w:val="00C277A8"/>
    <w:rsid w:val="00C277D6"/>
    <w:rsid w:val="00C27804"/>
    <w:rsid w:val="00C27CE7"/>
    <w:rsid w:val="00C27FD6"/>
    <w:rsid w:val="00C307A8"/>
    <w:rsid w:val="00C32C21"/>
    <w:rsid w:val="00C33BAD"/>
    <w:rsid w:val="00C33EF0"/>
    <w:rsid w:val="00C353C4"/>
    <w:rsid w:val="00C3763A"/>
    <w:rsid w:val="00C377DB"/>
    <w:rsid w:val="00C404A3"/>
    <w:rsid w:val="00C410B7"/>
    <w:rsid w:val="00C433A2"/>
    <w:rsid w:val="00C435A2"/>
    <w:rsid w:val="00C43AD5"/>
    <w:rsid w:val="00C440AD"/>
    <w:rsid w:val="00C45378"/>
    <w:rsid w:val="00C46174"/>
    <w:rsid w:val="00C468B9"/>
    <w:rsid w:val="00C46FEA"/>
    <w:rsid w:val="00C47309"/>
    <w:rsid w:val="00C477CA"/>
    <w:rsid w:val="00C50411"/>
    <w:rsid w:val="00C50A08"/>
    <w:rsid w:val="00C50F7A"/>
    <w:rsid w:val="00C51300"/>
    <w:rsid w:val="00C51A24"/>
    <w:rsid w:val="00C51E11"/>
    <w:rsid w:val="00C52CF8"/>
    <w:rsid w:val="00C5598C"/>
    <w:rsid w:val="00C55B09"/>
    <w:rsid w:val="00C55EB5"/>
    <w:rsid w:val="00C566DF"/>
    <w:rsid w:val="00C573F2"/>
    <w:rsid w:val="00C57526"/>
    <w:rsid w:val="00C60A84"/>
    <w:rsid w:val="00C613F3"/>
    <w:rsid w:val="00C619CD"/>
    <w:rsid w:val="00C621BE"/>
    <w:rsid w:val="00C63F93"/>
    <w:rsid w:val="00C64770"/>
    <w:rsid w:val="00C6563C"/>
    <w:rsid w:val="00C65729"/>
    <w:rsid w:val="00C65A5A"/>
    <w:rsid w:val="00C65AE7"/>
    <w:rsid w:val="00C67975"/>
    <w:rsid w:val="00C67A4B"/>
    <w:rsid w:val="00C67DBC"/>
    <w:rsid w:val="00C704EB"/>
    <w:rsid w:val="00C712A4"/>
    <w:rsid w:val="00C712A9"/>
    <w:rsid w:val="00C765E2"/>
    <w:rsid w:val="00C77721"/>
    <w:rsid w:val="00C778C6"/>
    <w:rsid w:val="00C80A5B"/>
    <w:rsid w:val="00C82577"/>
    <w:rsid w:val="00C827A6"/>
    <w:rsid w:val="00C84000"/>
    <w:rsid w:val="00C8482C"/>
    <w:rsid w:val="00C848F6"/>
    <w:rsid w:val="00C84BD7"/>
    <w:rsid w:val="00C873D8"/>
    <w:rsid w:val="00C908B8"/>
    <w:rsid w:val="00C90E28"/>
    <w:rsid w:val="00C90F0A"/>
    <w:rsid w:val="00C91919"/>
    <w:rsid w:val="00C91E66"/>
    <w:rsid w:val="00C91EF2"/>
    <w:rsid w:val="00C9342A"/>
    <w:rsid w:val="00C93469"/>
    <w:rsid w:val="00C936D3"/>
    <w:rsid w:val="00C942F1"/>
    <w:rsid w:val="00C95909"/>
    <w:rsid w:val="00C95EFD"/>
    <w:rsid w:val="00C96094"/>
    <w:rsid w:val="00C961D1"/>
    <w:rsid w:val="00C96F82"/>
    <w:rsid w:val="00CA053B"/>
    <w:rsid w:val="00CA0A07"/>
    <w:rsid w:val="00CA14D9"/>
    <w:rsid w:val="00CA2A6C"/>
    <w:rsid w:val="00CA497B"/>
    <w:rsid w:val="00CA4BB4"/>
    <w:rsid w:val="00CA50C8"/>
    <w:rsid w:val="00CA6E48"/>
    <w:rsid w:val="00CA7999"/>
    <w:rsid w:val="00CA79E3"/>
    <w:rsid w:val="00CB119C"/>
    <w:rsid w:val="00CB2EA7"/>
    <w:rsid w:val="00CB4AE6"/>
    <w:rsid w:val="00CB4D3E"/>
    <w:rsid w:val="00CB505E"/>
    <w:rsid w:val="00CB50B5"/>
    <w:rsid w:val="00CB6D57"/>
    <w:rsid w:val="00CB6DB3"/>
    <w:rsid w:val="00CB6EFA"/>
    <w:rsid w:val="00CC02CD"/>
    <w:rsid w:val="00CC1878"/>
    <w:rsid w:val="00CC2516"/>
    <w:rsid w:val="00CC4179"/>
    <w:rsid w:val="00CC444D"/>
    <w:rsid w:val="00CC48BC"/>
    <w:rsid w:val="00CC4DA1"/>
    <w:rsid w:val="00CC555B"/>
    <w:rsid w:val="00CC63AD"/>
    <w:rsid w:val="00CC7050"/>
    <w:rsid w:val="00CC7317"/>
    <w:rsid w:val="00CC7D3D"/>
    <w:rsid w:val="00CD0B9F"/>
    <w:rsid w:val="00CD0BDE"/>
    <w:rsid w:val="00CD1459"/>
    <w:rsid w:val="00CD2442"/>
    <w:rsid w:val="00CD378B"/>
    <w:rsid w:val="00CD3A82"/>
    <w:rsid w:val="00CD4595"/>
    <w:rsid w:val="00CD4CB0"/>
    <w:rsid w:val="00CD690B"/>
    <w:rsid w:val="00CD7282"/>
    <w:rsid w:val="00CE02DC"/>
    <w:rsid w:val="00CE186C"/>
    <w:rsid w:val="00CE1933"/>
    <w:rsid w:val="00CE20EF"/>
    <w:rsid w:val="00CE2987"/>
    <w:rsid w:val="00CE2E8B"/>
    <w:rsid w:val="00CE3B7C"/>
    <w:rsid w:val="00CE453E"/>
    <w:rsid w:val="00CE494D"/>
    <w:rsid w:val="00CE5F2D"/>
    <w:rsid w:val="00CF1A9D"/>
    <w:rsid w:val="00CF3219"/>
    <w:rsid w:val="00CF3526"/>
    <w:rsid w:val="00CF37CA"/>
    <w:rsid w:val="00CF46F0"/>
    <w:rsid w:val="00CF60D4"/>
    <w:rsid w:val="00CF77C1"/>
    <w:rsid w:val="00D00012"/>
    <w:rsid w:val="00D005E5"/>
    <w:rsid w:val="00D022BA"/>
    <w:rsid w:val="00D039D6"/>
    <w:rsid w:val="00D04057"/>
    <w:rsid w:val="00D046A9"/>
    <w:rsid w:val="00D051EF"/>
    <w:rsid w:val="00D052D4"/>
    <w:rsid w:val="00D06D98"/>
    <w:rsid w:val="00D0765E"/>
    <w:rsid w:val="00D0787E"/>
    <w:rsid w:val="00D11116"/>
    <w:rsid w:val="00D12517"/>
    <w:rsid w:val="00D13BFA"/>
    <w:rsid w:val="00D14989"/>
    <w:rsid w:val="00D1629C"/>
    <w:rsid w:val="00D16CD8"/>
    <w:rsid w:val="00D178D9"/>
    <w:rsid w:val="00D202A2"/>
    <w:rsid w:val="00D20719"/>
    <w:rsid w:val="00D20FD7"/>
    <w:rsid w:val="00D23A0B"/>
    <w:rsid w:val="00D256E5"/>
    <w:rsid w:val="00D265FB"/>
    <w:rsid w:val="00D26AC1"/>
    <w:rsid w:val="00D27AC3"/>
    <w:rsid w:val="00D27ECE"/>
    <w:rsid w:val="00D3078C"/>
    <w:rsid w:val="00D3079B"/>
    <w:rsid w:val="00D31D52"/>
    <w:rsid w:val="00D32405"/>
    <w:rsid w:val="00D37225"/>
    <w:rsid w:val="00D37742"/>
    <w:rsid w:val="00D378C9"/>
    <w:rsid w:val="00D37D0E"/>
    <w:rsid w:val="00D408C3"/>
    <w:rsid w:val="00D4091D"/>
    <w:rsid w:val="00D41529"/>
    <w:rsid w:val="00D42067"/>
    <w:rsid w:val="00D42F94"/>
    <w:rsid w:val="00D441B9"/>
    <w:rsid w:val="00D45059"/>
    <w:rsid w:val="00D46124"/>
    <w:rsid w:val="00D4687F"/>
    <w:rsid w:val="00D509B9"/>
    <w:rsid w:val="00D510E4"/>
    <w:rsid w:val="00D5124A"/>
    <w:rsid w:val="00D5138F"/>
    <w:rsid w:val="00D514E4"/>
    <w:rsid w:val="00D51F85"/>
    <w:rsid w:val="00D53C8A"/>
    <w:rsid w:val="00D5401A"/>
    <w:rsid w:val="00D543A7"/>
    <w:rsid w:val="00D55373"/>
    <w:rsid w:val="00D55A39"/>
    <w:rsid w:val="00D568F5"/>
    <w:rsid w:val="00D5692E"/>
    <w:rsid w:val="00D574CB"/>
    <w:rsid w:val="00D611B9"/>
    <w:rsid w:val="00D61757"/>
    <w:rsid w:val="00D6423D"/>
    <w:rsid w:val="00D64532"/>
    <w:rsid w:val="00D6455E"/>
    <w:rsid w:val="00D64D8E"/>
    <w:rsid w:val="00D67F72"/>
    <w:rsid w:val="00D67FA7"/>
    <w:rsid w:val="00D70013"/>
    <w:rsid w:val="00D70A3C"/>
    <w:rsid w:val="00D711DB"/>
    <w:rsid w:val="00D714AF"/>
    <w:rsid w:val="00D71F3D"/>
    <w:rsid w:val="00D72556"/>
    <w:rsid w:val="00D73AD6"/>
    <w:rsid w:val="00D73E12"/>
    <w:rsid w:val="00D74311"/>
    <w:rsid w:val="00D74E00"/>
    <w:rsid w:val="00D753D6"/>
    <w:rsid w:val="00D75FD0"/>
    <w:rsid w:val="00D771B3"/>
    <w:rsid w:val="00D77A53"/>
    <w:rsid w:val="00D80121"/>
    <w:rsid w:val="00D81C91"/>
    <w:rsid w:val="00D82551"/>
    <w:rsid w:val="00D8363A"/>
    <w:rsid w:val="00D84B47"/>
    <w:rsid w:val="00D84E25"/>
    <w:rsid w:val="00D85703"/>
    <w:rsid w:val="00D90FD1"/>
    <w:rsid w:val="00D92587"/>
    <w:rsid w:val="00D92EAA"/>
    <w:rsid w:val="00D939F2"/>
    <w:rsid w:val="00D94CEF"/>
    <w:rsid w:val="00D95037"/>
    <w:rsid w:val="00D95044"/>
    <w:rsid w:val="00D95C19"/>
    <w:rsid w:val="00D961F3"/>
    <w:rsid w:val="00D96825"/>
    <w:rsid w:val="00D96BD9"/>
    <w:rsid w:val="00D9744B"/>
    <w:rsid w:val="00D97E69"/>
    <w:rsid w:val="00DA0156"/>
    <w:rsid w:val="00DA041C"/>
    <w:rsid w:val="00DA1736"/>
    <w:rsid w:val="00DA17BF"/>
    <w:rsid w:val="00DA1A76"/>
    <w:rsid w:val="00DA1AD1"/>
    <w:rsid w:val="00DA2C65"/>
    <w:rsid w:val="00DA3B8F"/>
    <w:rsid w:val="00DA43E2"/>
    <w:rsid w:val="00DA45E7"/>
    <w:rsid w:val="00DA48ED"/>
    <w:rsid w:val="00DA4ADD"/>
    <w:rsid w:val="00DA4B37"/>
    <w:rsid w:val="00DA4B89"/>
    <w:rsid w:val="00DA6108"/>
    <w:rsid w:val="00DA6485"/>
    <w:rsid w:val="00DA685D"/>
    <w:rsid w:val="00DA7F45"/>
    <w:rsid w:val="00DB078B"/>
    <w:rsid w:val="00DB1250"/>
    <w:rsid w:val="00DB1630"/>
    <w:rsid w:val="00DB2E1E"/>
    <w:rsid w:val="00DB348F"/>
    <w:rsid w:val="00DB49FB"/>
    <w:rsid w:val="00DB5752"/>
    <w:rsid w:val="00DB5DD7"/>
    <w:rsid w:val="00DB73E3"/>
    <w:rsid w:val="00DC3486"/>
    <w:rsid w:val="00DC5442"/>
    <w:rsid w:val="00DC5548"/>
    <w:rsid w:val="00DC5B9B"/>
    <w:rsid w:val="00DC60BA"/>
    <w:rsid w:val="00DC6216"/>
    <w:rsid w:val="00DC77D7"/>
    <w:rsid w:val="00DC7AE3"/>
    <w:rsid w:val="00DC7CFC"/>
    <w:rsid w:val="00DD0520"/>
    <w:rsid w:val="00DD1246"/>
    <w:rsid w:val="00DD1546"/>
    <w:rsid w:val="00DD1F24"/>
    <w:rsid w:val="00DD21CC"/>
    <w:rsid w:val="00DD24E7"/>
    <w:rsid w:val="00DD2C15"/>
    <w:rsid w:val="00DD5064"/>
    <w:rsid w:val="00DD56B5"/>
    <w:rsid w:val="00DD6AE3"/>
    <w:rsid w:val="00DD6FC0"/>
    <w:rsid w:val="00DD74C6"/>
    <w:rsid w:val="00DD7A62"/>
    <w:rsid w:val="00DE0A5F"/>
    <w:rsid w:val="00DE0E26"/>
    <w:rsid w:val="00DE163C"/>
    <w:rsid w:val="00DE1B52"/>
    <w:rsid w:val="00DE269A"/>
    <w:rsid w:val="00DE2F5A"/>
    <w:rsid w:val="00DE371D"/>
    <w:rsid w:val="00DE3B61"/>
    <w:rsid w:val="00DE3E52"/>
    <w:rsid w:val="00DE51F9"/>
    <w:rsid w:val="00DE59AE"/>
    <w:rsid w:val="00DE73DF"/>
    <w:rsid w:val="00DE7F6D"/>
    <w:rsid w:val="00DF1FBE"/>
    <w:rsid w:val="00DF470A"/>
    <w:rsid w:val="00DF4B2B"/>
    <w:rsid w:val="00DF6C9C"/>
    <w:rsid w:val="00E00065"/>
    <w:rsid w:val="00E00327"/>
    <w:rsid w:val="00E007A3"/>
    <w:rsid w:val="00E020FB"/>
    <w:rsid w:val="00E02CD0"/>
    <w:rsid w:val="00E033D0"/>
    <w:rsid w:val="00E03C52"/>
    <w:rsid w:val="00E04907"/>
    <w:rsid w:val="00E0551E"/>
    <w:rsid w:val="00E056F4"/>
    <w:rsid w:val="00E05D10"/>
    <w:rsid w:val="00E0645D"/>
    <w:rsid w:val="00E06768"/>
    <w:rsid w:val="00E06CE3"/>
    <w:rsid w:val="00E0711D"/>
    <w:rsid w:val="00E15D11"/>
    <w:rsid w:val="00E169A2"/>
    <w:rsid w:val="00E1716E"/>
    <w:rsid w:val="00E17F13"/>
    <w:rsid w:val="00E21039"/>
    <w:rsid w:val="00E216C6"/>
    <w:rsid w:val="00E21DE1"/>
    <w:rsid w:val="00E22703"/>
    <w:rsid w:val="00E23219"/>
    <w:rsid w:val="00E30CA6"/>
    <w:rsid w:val="00E30E71"/>
    <w:rsid w:val="00E3115F"/>
    <w:rsid w:val="00E31639"/>
    <w:rsid w:val="00E31922"/>
    <w:rsid w:val="00E3305D"/>
    <w:rsid w:val="00E340E6"/>
    <w:rsid w:val="00E3512A"/>
    <w:rsid w:val="00E36442"/>
    <w:rsid w:val="00E36949"/>
    <w:rsid w:val="00E36C66"/>
    <w:rsid w:val="00E378B6"/>
    <w:rsid w:val="00E40A75"/>
    <w:rsid w:val="00E40FA2"/>
    <w:rsid w:val="00E41256"/>
    <w:rsid w:val="00E41420"/>
    <w:rsid w:val="00E41593"/>
    <w:rsid w:val="00E41ECE"/>
    <w:rsid w:val="00E4276E"/>
    <w:rsid w:val="00E428AC"/>
    <w:rsid w:val="00E42ABF"/>
    <w:rsid w:val="00E42D0A"/>
    <w:rsid w:val="00E432CB"/>
    <w:rsid w:val="00E438FA"/>
    <w:rsid w:val="00E451A9"/>
    <w:rsid w:val="00E45553"/>
    <w:rsid w:val="00E52432"/>
    <w:rsid w:val="00E539B7"/>
    <w:rsid w:val="00E5419D"/>
    <w:rsid w:val="00E54326"/>
    <w:rsid w:val="00E54748"/>
    <w:rsid w:val="00E57F0E"/>
    <w:rsid w:val="00E6010D"/>
    <w:rsid w:val="00E6043F"/>
    <w:rsid w:val="00E65C65"/>
    <w:rsid w:val="00E65EC9"/>
    <w:rsid w:val="00E67DD6"/>
    <w:rsid w:val="00E7026C"/>
    <w:rsid w:val="00E712AC"/>
    <w:rsid w:val="00E74138"/>
    <w:rsid w:val="00E753E1"/>
    <w:rsid w:val="00E75B3C"/>
    <w:rsid w:val="00E75F84"/>
    <w:rsid w:val="00E763AD"/>
    <w:rsid w:val="00E7668F"/>
    <w:rsid w:val="00E7762A"/>
    <w:rsid w:val="00E7777B"/>
    <w:rsid w:val="00E802CF"/>
    <w:rsid w:val="00E80EDB"/>
    <w:rsid w:val="00E80F39"/>
    <w:rsid w:val="00E815E3"/>
    <w:rsid w:val="00E82A62"/>
    <w:rsid w:val="00E84DF6"/>
    <w:rsid w:val="00E85409"/>
    <w:rsid w:val="00E85F1D"/>
    <w:rsid w:val="00E85F7E"/>
    <w:rsid w:val="00E8716C"/>
    <w:rsid w:val="00E8739B"/>
    <w:rsid w:val="00E879AA"/>
    <w:rsid w:val="00E91F02"/>
    <w:rsid w:val="00E92004"/>
    <w:rsid w:val="00E92152"/>
    <w:rsid w:val="00E9301F"/>
    <w:rsid w:val="00E93366"/>
    <w:rsid w:val="00E948A1"/>
    <w:rsid w:val="00E9518F"/>
    <w:rsid w:val="00E95F8A"/>
    <w:rsid w:val="00E969C4"/>
    <w:rsid w:val="00EA1722"/>
    <w:rsid w:val="00EA369C"/>
    <w:rsid w:val="00EA3862"/>
    <w:rsid w:val="00EA493B"/>
    <w:rsid w:val="00EA4CCF"/>
    <w:rsid w:val="00EB120C"/>
    <w:rsid w:val="00EB1F4F"/>
    <w:rsid w:val="00EB2F70"/>
    <w:rsid w:val="00EB3C49"/>
    <w:rsid w:val="00EB47A6"/>
    <w:rsid w:val="00EB4849"/>
    <w:rsid w:val="00EB555C"/>
    <w:rsid w:val="00EB6724"/>
    <w:rsid w:val="00EB6D8E"/>
    <w:rsid w:val="00EB73E0"/>
    <w:rsid w:val="00EC0971"/>
    <w:rsid w:val="00EC0A69"/>
    <w:rsid w:val="00EC1029"/>
    <w:rsid w:val="00EC12D6"/>
    <w:rsid w:val="00EC4983"/>
    <w:rsid w:val="00EC4C3A"/>
    <w:rsid w:val="00EC59DF"/>
    <w:rsid w:val="00EC6C23"/>
    <w:rsid w:val="00EC79E5"/>
    <w:rsid w:val="00ED0399"/>
    <w:rsid w:val="00ED0551"/>
    <w:rsid w:val="00ED09BF"/>
    <w:rsid w:val="00ED1AEE"/>
    <w:rsid w:val="00ED1B35"/>
    <w:rsid w:val="00ED21EC"/>
    <w:rsid w:val="00ED22EA"/>
    <w:rsid w:val="00ED3C86"/>
    <w:rsid w:val="00ED4F00"/>
    <w:rsid w:val="00ED5D65"/>
    <w:rsid w:val="00ED7C7C"/>
    <w:rsid w:val="00EE0389"/>
    <w:rsid w:val="00EE0644"/>
    <w:rsid w:val="00EE2127"/>
    <w:rsid w:val="00EE3702"/>
    <w:rsid w:val="00EE41EA"/>
    <w:rsid w:val="00EE4453"/>
    <w:rsid w:val="00EE5818"/>
    <w:rsid w:val="00EE6B90"/>
    <w:rsid w:val="00EE7965"/>
    <w:rsid w:val="00EF01E3"/>
    <w:rsid w:val="00EF0E52"/>
    <w:rsid w:val="00EF15BE"/>
    <w:rsid w:val="00EF3F31"/>
    <w:rsid w:val="00EF4631"/>
    <w:rsid w:val="00EF602C"/>
    <w:rsid w:val="00EF6BE3"/>
    <w:rsid w:val="00EF7771"/>
    <w:rsid w:val="00F00B46"/>
    <w:rsid w:val="00F016DF"/>
    <w:rsid w:val="00F018BF"/>
    <w:rsid w:val="00F026E8"/>
    <w:rsid w:val="00F047C7"/>
    <w:rsid w:val="00F04B47"/>
    <w:rsid w:val="00F04BD4"/>
    <w:rsid w:val="00F052D7"/>
    <w:rsid w:val="00F05B9E"/>
    <w:rsid w:val="00F05C71"/>
    <w:rsid w:val="00F066C6"/>
    <w:rsid w:val="00F0742F"/>
    <w:rsid w:val="00F078DC"/>
    <w:rsid w:val="00F07B47"/>
    <w:rsid w:val="00F10901"/>
    <w:rsid w:val="00F10A51"/>
    <w:rsid w:val="00F1241E"/>
    <w:rsid w:val="00F131CF"/>
    <w:rsid w:val="00F1378B"/>
    <w:rsid w:val="00F17504"/>
    <w:rsid w:val="00F200B5"/>
    <w:rsid w:val="00F21E46"/>
    <w:rsid w:val="00F2606F"/>
    <w:rsid w:val="00F26477"/>
    <w:rsid w:val="00F26DF5"/>
    <w:rsid w:val="00F27C1E"/>
    <w:rsid w:val="00F30979"/>
    <w:rsid w:val="00F30F9B"/>
    <w:rsid w:val="00F313C2"/>
    <w:rsid w:val="00F31AEC"/>
    <w:rsid w:val="00F32904"/>
    <w:rsid w:val="00F33778"/>
    <w:rsid w:val="00F33B8D"/>
    <w:rsid w:val="00F34290"/>
    <w:rsid w:val="00F35A11"/>
    <w:rsid w:val="00F36829"/>
    <w:rsid w:val="00F36CC1"/>
    <w:rsid w:val="00F37019"/>
    <w:rsid w:val="00F374E7"/>
    <w:rsid w:val="00F428B7"/>
    <w:rsid w:val="00F42E23"/>
    <w:rsid w:val="00F42F06"/>
    <w:rsid w:val="00F4355D"/>
    <w:rsid w:val="00F43C10"/>
    <w:rsid w:val="00F43CE0"/>
    <w:rsid w:val="00F44C3F"/>
    <w:rsid w:val="00F45168"/>
    <w:rsid w:val="00F453E0"/>
    <w:rsid w:val="00F45AA1"/>
    <w:rsid w:val="00F45C6A"/>
    <w:rsid w:val="00F466E8"/>
    <w:rsid w:val="00F46EC8"/>
    <w:rsid w:val="00F4705C"/>
    <w:rsid w:val="00F475DC"/>
    <w:rsid w:val="00F508F1"/>
    <w:rsid w:val="00F51B49"/>
    <w:rsid w:val="00F53F92"/>
    <w:rsid w:val="00F558D4"/>
    <w:rsid w:val="00F60EE2"/>
    <w:rsid w:val="00F613C7"/>
    <w:rsid w:val="00F622D0"/>
    <w:rsid w:val="00F62F5F"/>
    <w:rsid w:val="00F638AB"/>
    <w:rsid w:val="00F64394"/>
    <w:rsid w:val="00F64C61"/>
    <w:rsid w:val="00F65492"/>
    <w:rsid w:val="00F65C7E"/>
    <w:rsid w:val="00F6603B"/>
    <w:rsid w:val="00F669F6"/>
    <w:rsid w:val="00F70AB1"/>
    <w:rsid w:val="00F71D64"/>
    <w:rsid w:val="00F738E0"/>
    <w:rsid w:val="00F74766"/>
    <w:rsid w:val="00F74E64"/>
    <w:rsid w:val="00F766EE"/>
    <w:rsid w:val="00F80359"/>
    <w:rsid w:val="00F8187A"/>
    <w:rsid w:val="00F81D10"/>
    <w:rsid w:val="00F82925"/>
    <w:rsid w:val="00F82AD9"/>
    <w:rsid w:val="00F83498"/>
    <w:rsid w:val="00F835CC"/>
    <w:rsid w:val="00F870A8"/>
    <w:rsid w:val="00F8787B"/>
    <w:rsid w:val="00F90ABE"/>
    <w:rsid w:val="00F90CA1"/>
    <w:rsid w:val="00F92134"/>
    <w:rsid w:val="00F921AB"/>
    <w:rsid w:val="00F9457E"/>
    <w:rsid w:val="00F94E41"/>
    <w:rsid w:val="00F954E2"/>
    <w:rsid w:val="00F95DDF"/>
    <w:rsid w:val="00F96BBB"/>
    <w:rsid w:val="00F96F42"/>
    <w:rsid w:val="00F9749D"/>
    <w:rsid w:val="00FA024F"/>
    <w:rsid w:val="00FA0F07"/>
    <w:rsid w:val="00FA219E"/>
    <w:rsid w:val="00FA4114"/>
    <w:rsid w:val="00FA4445"/>
    <w:rsid w:val="00FA6488"/>
    <w:rsid w:val="00FA6615"/>
    <w:rsid w:val="00FA6852"/>
    <w:rsid w:val="00FA6A62"/>
    <w:rsid w:val="00FA6AFA"/>
    <w:rsid w:val="00FA6C31"/>
    <w:rsid w:val="00FA7816"/>
    <w:rsid w:val="00FB20DC"/>
    <w:rsid w:val="00FB291D"/>
    <w:rsid w:val="00FB30DB"/>
    <w:rsid w:val="00FB43EC"/>
    <w:rsid w:val="00FB465F"/>
    <w:rsid w:val="00FB47B0"/>
    <w:rsid w:val="00FB482D"/>
    <w:rsid w:val="00FB54F4"/>
    <w:rsid w:val="00FB6652"/>
    <w:rsid w:val="00FB77B3"/>
    <w:rsid w:val="00FC0A49"/>
    <w:rsid w:val="00FC175A"/>
    <w:rsid w:val="00FC26CA"/>
    <w:rsid w:val="00FC2A47"/>
    <w:rsid w:val="00FC2F94"/>
    <w:rsid w:val="00FC31DA"/>
    <w:rsid w:val="00FC363B"/>
    <w:rsid w:val="00FC3BEF"/>
    <w:rsid w:val="00FC3CD3"/>
    <w:rsid w:val="00FC7DC9"/>
    <w:rsid w:val="00FD07EE"/>
    <w:rsid w:val="00FD08E6"/>
    <w:rsid w:val="00FD25DA"/>
    <w:rsid w:val="00FD4752"/>
    <w:rsid w:val="00FD4E26"/>
    <w:rsid w:val="00FD500F"/>
    <w:rsid w:val="00FD6FEC"/>
    <w:rsid w:val="00FD72FE"/>
    <w:rsid w:val="00FE043A"/>
    <w:rsid w:val="00FE12E3"/>
    <w:rsid w:val="00FE161C"/>
    <w:rsid w:val="00FE3272"/>
    <w:rsid w:val="00FE33F7"/>
    <w:rsid w:val="00FE4D82"/>
    <w:rsid w:val="00FE564B"/>
    <w:rsid w:val="00FE64CD"/>
    <w:rsid w:val="00FE6AB0"/>
    <w:rsid w:val="00FE6CF4"/>
    <w:rsid w:val="00FE715D"/>
    <w:rsid w:val="00FE72E9"/>
    <w:rsid w:val="00FE7CA0"/>
    <w:rsid w:val="00FF0566"/>
    <w:rsid w:val="00FF0859"/>
    <w:rsid w:val="00FF2348"/>
    <w:rsid w:val="00FF24D0"/>
    <w:rsid w:val="00FF2738"/>
    <w:rsid w:val="00FF3261"/>
    <w:rsid w:val="00FF37A9"/>
    <w:rsid w:val="00FF45B8"/>
    <w:rsid w:val="00FF47DA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93556FD2-D2E5-4232-92A8-AF1C1ABD9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C55F6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E9301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5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5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5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5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5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5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5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8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character" w:customStyle="1" w:styleId="IDW111Znak">
    <w:name w:val="IDW 1.1.1. Znak"/>
    <w:basedOn w:val="Domylnaczcionkaakapitu"/>
    <w:link w:val="IDW111"/>
    <w:locked/>
    <w:rsid w:val="003E701B"/>
    <w:rPr>
      <w:rFonts w:ascii="Arial" w:hAnsi="Arial" w:cs="Arial"/>
      <w:sz w:val="24"/>
      <w:szCs w:val="22"/>
    </w:rPr>
  </w:style>
  <w:style w:type="paragraph" w:customStyle="1" w:styleId="IDW111">
    <w:name w:val="IDW 1.1.1."/>
    <w:basedOn w:val="Normalny"/>
    <w:link w:val="IDW111Znak"/>
    <w:qFormat/>
    <w:rsid w:val="003E701B"/>
    <w:pPr>
      <w:suppressAutoHyphens w:val="0"/>
      <w:spacing w:after="60" w:line="276" w:lineRule="auto"/>
      <w:ind w:left="3578" w:hanging="180"/>
    </w:pPr>
    <w:rPr>
      <w:rFonts w:ascii="Arial" w:hAnsi="Arial" w:cs="Arial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rsid w:val="00B323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3236D"/>
    <w:rPr>
      <w:lang w:eastAsia="ar-SA"/>
    </w:rPr>
  </w:style>
  <w:style w:type="character" w:styleId="Odwoanieprzypisukocowego">
    <w:name w:val="endnote reference"/>
    <w:basedOn w:val="Domylnaczcionkaakapitu"/>
    <w:rsid w:val="00B3236D"/>
    <w:rPr>
      <w:vertAlign w:val="superscript"/>
    </w:rPr>
  </w:style>
  <w:style w:type="character" w:customStyle="1" w:styleId="FontStyle22">
    <w:name w:val="Font Style22"/>
    <w:uiPriority w:val="99"/>
    <w:rsid w:val="005F1F31"/>
    <w:rPr>
      <w:rFonts w:ascii="Arial" w:hAnsi="Arial" w:cs="Arial"/>
      <w:b/>
      <w:bCs/>
      <w:sz w:val="20"/>
      <w:szCs w:val="20"/>
    </w:rPr>
  </w:style>
  <w:style w:type="paragraph" w:customStyle="1" w:styleId="edytowalna">
    <w:name w:val="edytowalna"/>
    <w:basedOn w:val="Normalny"/>
    <w:link w:val="edytowalnaZnak"/>
    <w:qFormat/>
    <w:rsid w:val="00215C52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215C52"/>
    <w:rPr>
      <w:rFonts w:ascii="Arial" w:eastAsia="Times New Roman" w:hAnsi="Arial" w:cs="Arial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4AE6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CE5F2D"/>
    <w:rPr>
      <w:rFonts w:eastAsia="Times New Roman"/>
    </w:rPr>
  </w:style>
  <w:style w:type="character" w:customStyle="1" w:styleId="BezodstpwZnak">
    <w:name w:val="Bez odstępów Znak"/>
    <w:link w:val="Bezodstpw"/>
    <w:uiPriority w:val="1"/>
    <w:rsid w:val="00CE5F2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0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C79C-1A4F-4A9E-ABAF-B94092BA187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C68513E-2061-4047-AD7D-3B8ABBB78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62C9E5-D9F9-42D7-8102-5506E22DB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6504</Words>
  <Characters>39030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unijna 2.0</vt:lpstr>
    </vt:vector>
  </TitlesOfParts>
  <Company>PKP PLK S.A.</Company>
  <LinksUpToDate>false</LinksUpToDate>
  <CharactersWithSpaces>45444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unijna 2.0</dc:title>
  <dc:subject/>
  <dc:creator>Biuro Logistyki Wydział ds zamówień korporacyjnych</dc:creator>
  <cp:keywords/>
  <dc:description/>
  <cp:lastModifiedBy>Kisiel Ewelina</cp:lastModifiedBy>
  <cp:revision>3</cp:revision>
  <cp:lastPrinted>2026-01-29T06:55:00Z</cp:lastPrinted>
  <dcterms:created xsi:type="dcterms:W3CDTF">2026-01-29T07:56:00Z</dcterms:created>
  <dcterms:modified xsi:type="dcterms:W3CDTF">2026-01-29T07:57:00Z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